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CCB6" w14:textId="77777777" w:rsidR="00553D21" w:rsidRDefault="00553D2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3240"/>
        <w:gridCol w:w="7550"/>
      </w:tblGrid>
      <w:tr w:rsidR="00553D21" w14:paraId="5EBDCCB9" w14:textId="77777777">
        <w:trPr>
          <w:trHeight w:val="1350"/>
        </w:trPr>
        <w:tc>
          <w:tcPr>
            <w:tcW w:w="10790" w:type="dxa"/>
            <w:gridSpan w:val="2"/>
            <w:tcBorders>
              <w:bottom w:val="single" w:sz="18" w:space="0" w:color="586EA6"/>
            </w:tcBorders>
            <w:shd w:val="clear" w:color="auto" w:fill="auto"/>
          </w:tcPr>
          <w:p w14:paraId="5EBDCCB7" w14:textId="77777777" w:rsidR="00553D21" w:rsidRDefault="00BA674F">
            <w:pPr>
              <w:pStyle w:val="Title"/>
              <w:jc w:val="right"/>
              <w:rPr>
                <w:color w:val="2C3753"/>
              </w:rPr>
            </w:pPr>
            <w:r>
              <w:rPr>
                <w:color w:val="2C3753"/>
              </w:rPr>
              <w:t>Jessica L Hanes, Ed.D</w:t>
            </w:r>
            <w:r>
              <w:rPr>
                <w:noProof/>
              </w:rPr>
              <mc:AlternateContent>
                <mc:Choice Requires="wpg">
                  <w:drawing>
                    <wp:anchor distT="0" distB="0" distL="114300" distR="114300" simplePos="0" relativeHeight="251658240" behindDoc="0" locked="0" layoutInCell="1" hidden="0" allowOverlap="1" wp14:anchorId="5EBDCD1E" wp14:editId="5EBDCD1F">
                      <wp:simplePos x="0" y="0"/>
                      <wp:positionH relativeFrom="column">
                        <wp:posOffset>-76199</wp:posOffset>
                      </wp:positionH>
                      <wp:positionV relativeFrom="paragraph">
                        <wp:posOffset>-304799</wp:posOffset>
                      </wp:positionV>
                      <wp:extent cx="1752600" cy="1211580"/>
                      <wp:effectExtent l="0" t="0" r="0" b="0"/>
                      <wp:wrapNone/>
                      <wp:docPr id="7" name="Group 7"/>
                      <wp:cNvGraphicFramePr/>
                      <a:graphic xmlns:a="http://schemas.openxmlformats.org/drawingml/2006/main">
                        <a:graphicData uri="http://schemas.microsoft.com/office/word/2010/wordprocessingGroup">
                          <wpg:wgp>
                            <wpg:cNvGrpSpPr/>
                            <wpg:grpSpPr>
                              <a:xfrm>
                                <a:off x="0" y="0"/>
                                <a:ext cx="1752600" cy="1211580"/>
                                <a:chOff x="4469700" y="3174210"/>
                                <a:chExt cx="1752600" cy="1211580"/>
                              </a:xfrm>
                            </wpg:grpSpPr>
                            <wpg:grpSp>
                              <wpg:cNvPr id="1" name="Group 1"/>
                              <wpg:cNvGrpSpPr/>
                              <wpg:grpSpPr>
                                <a:xfrm>
                                  <a:off x="4469700" y="3174210"/>
                                  <a:ext cx="1752600" cy="1211580"/>
                                  <a:chOff x="0" y="0"/>
                                  <a:chExt cx="1752600" cy="1211580"/>
                                </a:xfrm>
                              </wpg:grpSpPr>
                              <wps:wsp>
                                <wps:cNvPr id="2" name="Rectangle 2"/>
                                <wps:cNvSpPr/>
                                <wps:spPr>
                                  <a:xfrm>
                                    <a:off x="0" y="0"/>
                                    <a:ext cx="1752600" cy="1211575"/>
                                  </a:xfrm>
                                  <a:prstGeom prst="rect">
                                    <a:avLst/>
                                  </a:prstGeom>
                                  <a:noFill/>
                                  <a:ln>
                                    <a:noFill/>
                                  </a:ln>
                                </wps:spPr>
                                <wps:txbx>
                                  <w:txbxContent>
                                    <w:p w14:paraId="5EBDCD20" w14:textId="77777777" w:rsidR="00553D21" w:rsidRDefault="00553D21">
                                      <w:pPr>
                                        <w:textDirection w:val="btLr"/>
                                      </w:pPr>
                                    </w:p>
                                  </w:txbxContent>
                                </wps:txbx>
                                <wps:bodyPr spcFirstLastPara="1" wrap="square" lIns="91425" tIns="91425" rIns="91425" bIns="91425" anchor="ctr" anchorCtr="0">
                                  <a:noAutofit/>
                                </wps:bodyPr>
                              </wps:wsp>
                              <wpg:grpSp>
                                <wpg:cNvPr id="3" name="Group 3"/>
                                <wpg:cNvGrpSpPr/>
                                <wpg:grpSpPr>
                                  <a:xfrm>
                                    <a:off x="0" y="0"/>
                                    <a:ext cx="1752600" cy="1211580"/>
                                    <a:chOff x="0" y="0"/>
                                    <a:chExt cx="1752600" cy="1211580"/>
                                  </a:xfrm>
                                </wpg:grpSpPr>
                                <wps:wsp>
                                  <wps:cNvPr id="4" name="Teardrop 4"/>
                                  <wps:cNvSpPr/>
                                  <wps:spPr>
                                    <a:xfrm flipH="1">
                                      <a:off x="0" y="0"/>
                                      <a:ext cx="1264920" cy="1211580"/>
                                    </a:xfrm>
                                    <a:prstGeom prst="teardrop">
                                      <a:avLst>
                                        <a:gd name="adj" fmla="val 100000"/>
                                      </a:avLst>
                                    </a:prstGeom>
                                    <a:gradFill>
                                      <a:gsLst>
                                        <a:gs pos="0">
                                          <a:srgbClr val="6177AE"/>
                                        </a:gs>
                                        <a:gs pos="69000">
                                          <a:srgbClr val="425A98"/>
                                        </a:gs>
                                        <a:gs pos="100000">
                                          <a:srgbClr val="3D5591"/>
                                        </a:gs>
                                      </a:gsLst>
                                      <a:lin ang="5400000" scaled="0"/>
                                    </a:gradFill>
                                    <a:ln w="9525" cap="flat" cmpd="sng">
                                      <a:solidFill>
                                        <a:schemeClr val="accent5"/>
                                      </a:solidFill>
                                      <a:prstDash val="solid"/>
                                      <a:round/>
                                      <a:headEnd type="none" w="sm" len="sm"/>
                                      <a:tailEnd type="none" w="sm" len="sm"/>
                                    </a:ln>
                                  </wps:spPr>
                                  <wps:txbx>
                                    <w:txbxContent>
                                      <w:p w14:paraId="5EBDCD21" w14:textId="77777777" w:rsidR="00553D21" w:rsidRDefault="00553D21">
                                        <w:pPr>
                                          <w:textDirection w:val="btLr"/>
                                        </w:pPr>
                                      </w:p>
                                    </w:txbxContent>
                                  </wps:txbx>
                                  <wps:bodyPr spcFirstLastPara="1" wrap="square" lIns="91425" tIns="91425" rIns="91425" bIns="91425" anchor="ctr" anchorCtr="0">
                                    <a:noAutofit/>
                                  </wps:bodyPr>
                                </wps:wsp>
                                <wps:wsp>
                                  <wps:cNvPr id="5" name="Teardrop 5"/>
                                  <wps:cNvSpPr/>
                                  <wps:spPr>
                                    <a:xfrm>
                                      <a:off x="487680" y="0"/>
                                      <a:ext cx="1264920" cy="1211580"/>
                                    </a:xfrm>
                                    <a:prstGeom prst="teardrop">
                                      <a:avLst>
                                        <a:gd name="adj" fmla="val 100000"/>
                                      </a:avLst>
                                    </a:prstGeom>
                                    <a:gradFill>
                                      <a:gsLst>
                                        <a:gs pos="0">
                                          <a:srgbClr val="D3D7E4"/>
                                        </a:gs>
                                        <a:gs pos="100000">
                                          <a:srgbClr val="8F9BBF">
                                            <a:alpha val="91764"/>
                                          </a:srgbClr>
                                        </a:gs>
                                      </a:gsLst>
                                      <a:lin ang="5400000" scaled="0"/>
                                    </a:gradFill>
                                    <a:ln w="9525" cap="flat" cmpd="sng">
                                      <a:solidFill>
                                        <a:schemeClr val="accent5"/>
                                      </a:solidFill>
                                      <a:prstDash val="solid"/>
                                      <a:round/>
                                      <a:headEnd type="none" w="sm" len="sm"/>
                                      <a:tailEnd type="none" w="sm" len="sm"/>
                                    </a:ln>
                                  </wps:spPr>
                                  <wps:txbx>
                                    <w:txbxContent>
                                      <w:p w14:paraId="5EBDCD22" w14:textId="77777777" w:rsidR="00553D21" w:rsidRDefault="00553D21">
                                        <w:pPr>
                                          <w:textDirection w:val="btLr"/>
                                        </w:pPr>
                                      </w:p>
                                    </w:txbxContent>
                                  </wps:txbx>
                                  <wps:bodyPr spcFirstLastPara="1" wrap="square" lIns="91425" tIns="91425" rIns="91425" bIns="91425" anchor="ctr" anchorCtr="0">
                                    <a:noAutofit/>
                                  </wps:bodyPr>
                                </wps:wsp>
                              </wpg:grpSp>
                              <wps:wsp>
                                <wps:cNvPr id="6" name="Rectangle 6"/>
                                <wps:cNvSpPr/>
                                <wps:spPr>
                                  <a:xfrm>
                                    <a:off x="388620" y="0"/>
                                    <a:ext cx="914400" cy="1021080"/>
                                  </a:xfrm>
                                  <a:prstGeom prst="rect">
                                    <a:avLst/>
                                  </a:prstGeom>
                                  <a:noFill/>
                                  <a:ln>
                                    <a:noFill/>
                                  </a:ln>
                                </wps:spPr>
                                <wps:txbx>
                                  <w:txbxContent>
                                    <w:p w14:paraId="5EBDCD23" w14:textId="77777777" w:rsidR="00553D21" w:rsidRDefault="00BA674F">
                                      <w:pPr>
                                        <w:jc w:val="center"/>
                                        <w:textDirection w:val="btLr"/>
                                      </w:pPr>
                                      <w:r>
                                        <w:rPr>
                                          <w:rFonts w:ascii="EB Garamond" w:eastAsia="EB Garamond" w:hAnsi="EB Garamond" w:cs="EB Garamond"/>
                                          <w:color w:val="000000"/>
                                          <w:sz w:val="144"/>
                                        </w:rPr>
                                        <w:t>H</w:t>
                                      </w:r>
                                    </w:p>
                                  </w:txbxContent>
                                </wps:txbx>
                                <wps:bodyPr spcFirstLastPara="1" wrap="square" lIns="91425" tIns="45700" rIns="91425" bIns="45700" anchor="t" anchorCtr="0">
                                  <a:noAutofit/>
                                </wps:bodyPr>
                              </wps:wsp>
                            </wpg:grpSp>
                          </wpg:wgp>
                        </a:graphicData>
                      </a:graphic>
                    </wp:anchor>
                  </w:drawing>
                </mc:Choice>
                <mc:Fallback>
                  <w:pict>
                    <v:group w14:anchorId="5EBDCD1E" id="Group 7" o:spid="_x0000_s1026" style="position:absolute;left:0;text-align:left;margin-left:-6pt;margin-top:-24pt;width:138pt;height:95.4pt;z-index:251658240" coordorigin="44697,31742" coordsize="17526,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">
                      <v:group id="Group 1" o:spid="_x0000_s1027" style="position:absolute;left:44697;top:31742;width:17526;height:12115" coordsize="17526,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7526;height:1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EBDCD20" w14:textId="77777777" w:rsidR="00553D21" w:rsidRDefault="00553D21">
                                <w:pPr>
                                  <w:textDirection w:val="btLr"/>
                                </w:pPr>
                              </w:p>
                            </w:txbxContent>
                          </v:textbox>
                        </v:rect>
                        <v:group id="Group 3" o:spid="_x0000_s1029" style="position:absolute;width:17526;height:12115" coordsize="17526,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ardrop 4" o:spid="_x0000_s1030" style="position:absolute;width:12649;height:12115;flip:x;visibility:visible;mso-wrap-style:square;v-text-anchor:middle" coordsize="1264920,1211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" adj="-11796480,,5400" path="m,605790c,271221,283162,,632460,r632460,l1264920,605790v,334569,-283162,605790,-632460,605790c283162,1211580,,940359,,605790xe" fillcolor="#6177ae" strokecolor="#586ea6 [3208]">
                            <v:fill color2="#3d5591" colors="0 #6177ae;45220f #425a98;1 #3d5591" focus="100%" type="gradient">
                              <o:fill v:ext="view" type="gradientUnscaled"/>
                            </v:fill>
                            <v:stroke startarrowwidth="narrow" startarrowlength="short" endarrowwidth="narrow" endarrowlength="short" joinstyle="round"/>
                            <v:formulas/>
                            <v:path arrowok="t" o:connecttype="custom" o:connectlocs="0,605790;632460,0;1264920,0;1264920,605790;632460,1211580;0,605790" o:connectangles="0,0,0,0,0,0" textboxrect="0,0,1264920,1211580"/>
                            <v:textbox inset="2.53958mm,2.53958mm,2.53958mm,2.53958mm">
                              <w:txbxContent>
                                <w:p w14:paraId="5EBDCD21" w14:textId="77777777" w:rsidR="00553D21" w:rsidRDefault="00553D21">
                                  <w:pPr>
                                    <w:textDirection w:val="btLr"/>
                                  </w:pPr>
                                </w:p>
                              </w:txbxContent>
                            </v:textbox>
                          </v:shape>
                          <v:shape id="Teardrop 5" o:spid="_x0000_s1031" style="position:absolute;left:4876;width:12650;height:12115;visibility:visible;mso-wrap-style:square;v-text-anchor:middle" coordsize="1264920,12115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" adj="-11796480,,5400" path="m,605790c,271221,283162,,632460,r632460,l1264920,605790v,334569,-283162,605790,-632460,605790c283162,1211580,,940359,,605790xe" fillcolor="#d3d7e4" strokecolor="#586ea6 [3208]">
                            <v:fill color2="#8f9bbf" o:opacity2="60138f" focus="100%" type="gradient">
                              <o:fill v:ext="view" type="gradientUnscaled"/>
                            </v:fill>
                            <v:stroke startarrowwidth="narrow" startarrowlength="short" endarrowwidth="narrow" endarrowlength="short" joinstyle="round"/>
                            <v:formulas/>
                            <v:path arrowok="t" o:connecttype="custom" o:connectlocs="0,605790;632460,0;1264920,0;1264920,605790;632460,1211580;0,605790" o:connectangles="0,0,0,0,0,0" textboxrect="0,0,1264920,1211580"/>
                            <v:textbox inset="2.53958mm,2.53958mm,2.53958mm,2.53958mm">
                              <w:txbxContent>
                                <w:p w14:paraId="5EBDCD22" w14:textId="77777777" w:rsidR="00553D21" w:rsidRDefault="00553D21">
                                  <w:pPr>
                                    <w:textDirection w:val="btLr"/>
                                  </w:pPr>
                                </w:p>
                              </w:txbxContent>
                            </v:textbox>
                          </v:shape>
                        </v:group>
                        <v:rect id="Rectangle 6" o:spid="_x0000_s1032" style="position:absolute;left:3886;width:9144;height:10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5EBDCD23" w14:textId="77777777" w:rsidR="00553D21" w:rsidRDefault="00BA674F">
                                <w:pPr>
                                  <w:jc w:val="center"/>
                                  <w:textDirection w:val="btLr"/>
                                </w:pPr>
                                <w:r>
                                  <w:rPr>
                                    <w:rFonts w:ascii="EB Garamond" w:eastAsia="EB Garamond" w:hAnsi="EB Garamond" w:cs="EB Garamond"/>
                                    <w:color w:val="000000"/>
                                    <w:sz w:val="144"/>
                                  </w:rPr>
                                  <w:t>H</w:t>
                                </w:r>
                              </w:p>
                            </w:txbxContent>
                          </v:textbox>
                        </v:rect>
                      </v:group>
                    </v:group>
                  </w:pict>
                </mc:Fallback>
              </mc:AlternateContent>
            </w:r>
          </w:p>
          <w:p w14:paraId="5EBDCCB8" w14:textId="77777777" w:rsidR="00553D21" w:rsidRDefault="00BA674F">
            <w:pPr>
              <w:jc w:val="right"/>
              <w:rPr>
                <w:color w:val="2C3753"/>
              </w:rPr>
            </w:pPr>
            <w:r>
              <w:rPr>
                <w:color w:val="2C3753"/>
              </w:rPr>
              <w:t>423 Center Street • Boswell, PA 15531 • 717-695-1516 • jlhanes@gmail.com</w:t>
            </w:r>
          </w:p>
        </w:tc>
      </w:tr>
      <w:tr w:rsidR="00553D21" w14:paraId="5EBDCCFD" w14:textId="77777777">
        <w:trPr>
          <w:trHeight w:val="3645"/>
        </w:trPr>
        <w:tc>
          <w:tcPr>
            <w:tcW w:w="3240" w:type="dxa"/>
            <w:shd w:val="clear" w:color="auto" w:fill="DDE1ED"/>
          </w:tcPr>
          <w:p w14:paraId="5EBDCCBA" w14:textId="77777777" w:rsidR="00553D21" w:rsidRDefault="00BA674F">
            <w:pPr>
              <w:pStyle w:val="Heading1"/>
            </w:pPr>
            <w:r>
              <w:t>Highlighted Skills</w:t>
            </w:r>
          </w:p>
          <w:p w14:paraId="5EBDCCBB" w14:textId="77777777" w:rsidR="00553D21" w:rsidRDefault="00BA674F">
            <w:pPr>
              <w:widowControl w:val="0"/>
              <w:numPr>
                <w:ilvl w:val="0"/>
                <w:numId w:val="1"/>
              </w:numPr>
              <w:spacing w:line="256" w:lineRule="auto"/>
              <w:ind w:left="180" w:hanging="180"/>
              <w:rPr>
                <w:rFonts w:ascii="Times New Roman" w:eastAsia="Times New Roman" w:hAnsi="Times New Roman" w:cs="Times New Roman"/>
              </w:rPr>
            </w:pPr>
            <w:r>
              <w:rPr>
                <w:rFonts w:ascii="Times New Roman" w:eastAsia="Times New Roman" w:hAnsi="Times New Roman" w:cs="Times New Roman"/>
              </w:rPr>
              <w:t>Knowledgeable in Backwards Design, Dick and Carey, ADDIE and other ID models</w:t>
            </w:r>
          </w:p>
          <w:p w14:paraId="5EBDCCBC" w14:textId="1E0ECB47" w:rsidR="00553D21" w:rsidRDefault="00BA674F">
            <w:pPr>
              <w:widowControl w:val="0"/>
              <w:numPr>
                <w:ilvl w:val="0"/>
                <w:numId w:val="1"/>
              </w:numPr>
              <w:spacing w:line="256" w:lineRule="auto"/>
              <w:ind w:left="180" w:hanging="180"/>
              <w:rPr>
                <w:rFonts w:ascii="Times New Roman" w:eastAsia="Times New Roman" w:hAnsi="Times New Roman" w:cs="Times New Roman"/>
              </w:rPr>
            </w:pPr>
            <w:r>
              <w:rPr>
                <w:rFonts w:ascii="Times New Roman" w:eastAsia="Times New Roman" w:hAnsi="Times New Roman" w:cs="Times New Roman"/>
              </w:rPr>
              <w:t xml:space="preserve">Experienced in working with subject matter experts </w:t>
            </w:r>
          </w:p>
          <w:p w14:paraId="5EBDCCBD" w14:textId="77777777" w:rsidR="00553D21" w:rsidRDefault="00BA674F">
            <w:pPr>
              <w:widowControl w:val="0"/>
              <w:numPr>
                <w:ilvl w:val="0"/>
                <w:numId w:val="1"/>
              </w:numPr>
              <w:spacing w:line="256" w:lineRule="auto"/>
              <w:ind w:left="180" w:hanging="180"/>
              <w:rPr>
                <w:rFonts w:ascii="Times New Roman" w:eastAsia="Times New Roman" w:hAnsi="Times New Roman" w:cs="Times New Roman"/>
              </w:rPr>
            </w:pPr>
            <w:r>
              <w:rPr>
                <w:rFonts w:ascii="Times New Roman" w:eastAsia="Times New Roman" w:hAnsi="Times New Roman" w:cs="Times New Roman"/>
              </w:rPr>
              <w:t>Implemented diverse technology, such as simulations and gamification within the classroom</w:t>
            </w:r>
          </w:p>
          <w:p w14:paraId="5EBDCCBE" w14:textId="36EEB347" w:rsidR="00553D21" w:rsidRDefault="00BA674F">
            <w:pPr>
              <w:widowControl w:val="0"/>
              <w:numPr>
                <w:ilvl w:val="0"/>
                <w:numId w:val="1"/>
              </w:numPr>
              <w:spacing w:line="256" w:lineRule="auto"/>
              <w:ind w:left="180" w:hanging="180"/>
              <w:rPr>
                <w:rFonts w:ascii="Times New Roman" w:eastAsia="Times New Roman" w:hAnsi="Times New Roman" w:cs="Times New Roman"/>
              </w:rPr>
            </w:pPr>
            <w:r>
              <w:rPr>
                <w:rFonts w:ascii="Times New Roman" w:eastAsia="Times New Roman" w:hAnsi="Times New Roman" w:cs="Times New Roman"/>
              </w:rPr>
              <w:t xml:space="preserve">Developed and executed </w:t>
            </w:r>
            <w:r w:rsidR="00F700AA">
              <w:rPr>
                <w:rFonts w:ascii="Times New Roman" w:eastAsia="Times New Roman" w:hAnsi="Times New Roman" w:cs="Times New Roman"/>
              </w:rPr>
              <w:t>modules for in synchronous and asynchronous learning</w:t>
            </w:r>
            <w:r>
              <w:rPr>
                <w:rFonts w:ascii="Times New Roman" w:eastAsia="Times New Roman" w:hAnsi="Times New Roman" w:cs="Times New Roman"/>
                <w:color w:val="000000"/>
              </w:rPr>
              <w:t xml:space="preserve"> </w:t>
            </w:r>
          </w:p>
          <w:p w14:paraId="5EBDCCBF" w14:textId="77777777" w:rsidR="00553D21" w:rsidRDefault="00553D21"/>
          <w:p w14:paraId="5EBDCCC0" w14:textId="77777777" w:rsidR="00553D21" w:rsidRDefault="00BA674F">
            <w:pPr>
              <w:pStyle w:val="Heading1"/>
              <w:rPr>
                <w:rFonts w:ascii="Times New Roman" w:eastAsia="Times New Roman" w:hAnsi="Times New Roman" w:cs="Times New Roman"/>
              </w:rPr>
            </w:pPr>
            <w:r>
              <w:t>Education</w:t>
            </w:r>
          </w:p>
          <w:p w14:paraId="5EBDCCC1" w14:textId="77777777" w:rsidR="00553D21" w:rsidRDefault="00BA674F">
            <w:pPr>
              <w:pStyle w:val="Heading2"/>
            </w:pPr>
            <w:r>
              <w:t>Duquesne University</w:t>
            </w:r>
          </w:p>
          <w:p w14:paraId="5EBDCCC2" w14:textId="77777777" w:rsidR="00553D21" w:rsidRDefault="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Pittsburgh, PA</w:t>
            </w:r>
          </w:p>
          <w:p w14:paraId="5EBDCCC3" w14:textId="77777777" w:rsidR="00553D21" w:rsidRDefault="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May 2010-August 2015</w:t>
            </w:r>
          </w:p>
          <w:p w14:paraId="5EBDCCC4" w14:textId="77777777" w:rsidR="00553D21" w:rsidRDefault="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Doctor of Education in Instructional Technology</w:t>
            </w:r>
          </w:p>
          <w:p w14:paraId="5EBDCCC5" w14:textId="77777777" w:rsidR="00553D21" w:rsidRDefault="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Instructional Technology Specialist Certificate (PDE)</w:t>
            </w:r>
          </w:p>
          <w:p w14:paraId="5EBDCCC6" w14:textId="77777777" w:rsidR="00553D21" w:rsidRDefault="00553D21">
            <w:pPr>
              <w:widowControl w:val="0"/>
              <w:spacing w:line="256" w:lineRule="auto"/>
              <w:rPr>
                <w:rFonts w:ascii="Times New Roman" w:eastAsia="Times New Roman" w:hAnsi="Times New Roman" w:cs="Times New Roman"/>
              </w:rPr>
            </w:pPr>
          </w:p>
          <w:p w14:paraId="5EBDCCC7" w14:textId="77777777" w:rsidR="00553D21" w:rsidRDefault="00BA674F">
            <w:pPr>
              <w:pStyle w:val="Heading2"/>
            </w:pPr>
            <w:r>
              <w:t>Indiana University of Pennsylvania</w:t>
            </w:r>
          </w:p>
          <w:p w14:paraId="5EBDCCC8" w14:textId="77777777" w:rsidR="00553D21" w:rsidRDefault="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Indiana, PA</w:t>
            </w:r>
          </w:p>
          <w:p w14:paraId="5EBDCCC9" w14:textId="77777777" w:rsidR="00553D21" w:rsidRDefault="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September 2003-August 2004</w:t>
            </w:r>
          </w:p>
          <w:p w14:paraId="5EBDCCCA" w14:textId="77777777" w:rsidR="00553D21" w:rsidRDefault="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Master of Arts in Adult Education and Communications Technology</w:t>
            </w:r>
          </w:p>
          <w:p w14:paraId="5EBDCCCB" w14:textId="77777777" w:rsidR="00553D21" w:rsidRDefault="00553D21">
            <w:pPr>
              <w:widowControl w:val="0"/>
              <w:spacing w:line="256" w:lineRule="auto"/>
              <w:rPr>
                <w:rFonts w:ascii="Times New Roman" w:eastAsia="Times New Roman" w:hAnsi="Times New Roman" w:cs="Times New Roman"/>
              </w:rPr>
            </w:pPr>
          </w:p>
          <w:p w14:paraId="5EBDCCCC" w14:textId="77777777" w:rsidR="00553D21" w:rsidRDefault="00BA674F">
            <w:pPr>
              <w:pStyle w:val="Heading2"/>
            </w:pPr>
            <w:r>
              <w:t>Seton Hill University</w:t>
            </w:r>
          </w:p>
          <w:p w14:paraId="5EBDCCCD" w14:textId="77777777" w:rsidR="00553D21" w:rsidRDefault="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Greensburg, PA</w:t>
            </w:r>
          </w:p>
          <w:p w14:paraId="5EBDCCCE" w14:textId="77777777" w:rsidR="00553D21" w:rsidRDefault="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September 1999-May 2003</w:t>
            </w:r>
          </w:p>
          <w:p w14:paraId="5EBDCCCF" w14:textId="77777777" w:rsidR="00553D21" w:rsidRDefault="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Bachelor of Arts in Communications/Instructional Design</w:t>
            </w:r>
          </w:p>
          <w:p w14:paraId="5EBDCCD0" w14:textId="77777777" w:rsidR="00553D21" w:rsidRDefault="00553D21">
            <w:pPr>
              <w:widowControl w:val="0"/>
              <w:spacing w:line="256" w:lineRule="auto"/>
              <w:rPr>
                <w:rFonts w:ascii="Times New Roman" w:eastAsia="Times New Roman" w:hAnsi="Times New Roman" w:cs="Times New Roman"/>
                <w:sz w:val="22"/>
                <w:szCs w:val="22"/>
              </w:rPr>
            </w:pPr>
          </w:p>
          <w:p w14:paraId="5EBDCCD1" w14:textId="714E9D72" w:rsidR="00553D21" w:rsidRDefault="00CD5833">
            <w:pPr>
              <w:pStyle w:val="Heading1"/>
            </w:pPr>
            <w:r>
              <w:lastRenderedPageBreak/>
              <w:t>Technical Skills</w:t>
            </w:r>
          </w:p>
          <w:p w14:paraId="5EBDCCD2" w14:textId="77777777"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Microsoft Office Suite</w:t>
            </w:r>
          </w:p>
          <w:p w14:paraId="5EBDCCD3" w14:textId="77777777"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Adobe Design Suite</w:t>
            </w:r>
          </w:p>
          <w:p w14:paraId="5EBDCCD4" w14:textId="77777777"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Adobe Captivate</w:t>
            </w:r>
          </w:p>
          <w:p w14:paraId="5EBDCCD5" w14:textId="77777777"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Inspiration</w:t>
            </w:r>
          </w:p>
          <w:p w14:paraId="5EBDCCD6" w14:textId="0EF9FAD8"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Articulate 360</w:t>
            </w:r>
            <w:r w:rsidR="008C1474">
              <w:rPr>
                <w:rFonts w:ascii="Times New Roman" w:eastAsia="Times New Roman" w:hAnsi="Times New Roman" w:cs="Times New Roman"/>
              </w:rPr>
              <w:t>/Replay</w:t>
            </w:r>
          </w:p>
          <w:p w14:paraId="2718EA77" w14:textId="31D80B8E" w:rsidR="008C1474" w:rsidRDefault="008C1474"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Storyline</w:t>
            </w:r>
          </w:p>
          <w:p w14:paraId="5EBDCCD7" w14:textId="77777777"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Camtasia/Snagit</w:t>
            </w:r>
          </w:p>
          <w:p w14:paraId="5EBDCCD8" w14:textId="77777777"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Maya/Animation Software</w:t>
            </w:r>
          </w:p>
          <w:p w14:paraId="5EBDCCD9" w14:textId="77777777"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SPSS/HTML/CSS</w:t>
            </w:r>
          </w:p>
          <w:p w14:paraId="5EBDCCDA" w14:textId="77777777"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JavaScript/PHP</w:t>
            </w:r>
          </w:p>
          <w:p w14:paraId="5EBDCCDB" w14:textId="77777777"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Blackboard/WebCT/e-Racer</w:t>
            </w:r>
          </w:p>
          <w:p w14:paraId="5EBDCCDC" w14:textId="77777777"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Canvas/Google Apps</w:t>
            </w:r>
          </w:p>
          <w:p w14:paraId="5EBDCCDD" w14:textId="77777777" w:rsidR="00553D21" w:rsidRDefault="00BA674F" w:rsidP="00BA674F">
            <w:pPr>
              <w:widowControl w:val="0"/>
              <w:spacing w:line="256" w:lineRule="auto"/>
              <w:rPr>
                <w:rFonts w:ascii="Times New Roman" w:eastAsia="Times New Roman" w:hAnsi="Times New Roman" w:cs="Times New Roman"/>
              </w:rPr>
            </w:pPr>
            <w:r>
              <w:rPr>
                <w:rFonts w:ascii="Times New Roman" w:eastAsia="Times New Roman" w:hAnsi="Times New Roman" w:cs="Times New Roman"/>
              </w:rPr>
              <w:t>MineCraftEdu</w:t>
            </w:r>
          </w:p>
          <w:p w14:paraId="5EBDCCDE" w14:textId="77777777" w:rsidR="00553D21" w:rsidRDefault="00553D21">
            <w:pPr>
              <w:widowControl w:val="0"/>
              <w:spacing w:line="256" w:lineRule="auto"/>
              <w:rPr>
                <w:rFonts w:ascii="Times New Roman" w:eastAsia="Times New Roman" w:hAnsi="Times New Roman" w:cs="Times New Roman"/>
              </w:rPr>
            </w:pPr>
          </w:p>
        </w:tc>
        <w:tc>
          <w:tcPr>
            <w:tcW w:w="7550" w:type="dxa"/>
            <w:tcBorders>
              <w:left w:val="nil"/>
              <w:bottom w:val="single" w:sz="8" w:space="0" w:color="586EA6"/>
            </w:tcBorders>
          </w:tcPr>
          <w:p w14:paraId="5EBDCCDF" w14:textId="77777777" w:rsidR="00553D21" w:rsidRDefault="00BA674F">
            <w:pPr>
              <w:pStyle w:val="Heading1"/>
            </w:pPr>
            <w:r>
              <w:lastRenderedPageBreak/>
              <w:t>Experience</w:t>
            </w:r>
          </w:p>
          <w:p w14:paraId="172C15ED" w14:textId="59FA6A1D" w:rsidR="00DF34BC" w:rsidRDefault="00DF34BC" w:rsidP="00DF34BC">
            <w:pPr>
              <w:pStyle w:val="Heading2"/>
            </w:pPr>
            <w:r>
              <w:t>Instructional Des</w:t>
            </w:r>
            <w:r w:rsidR="003349B0">
              <w:t>igner</w:t>
            </w:r>
            <w:r>
              <w:t>, Continuing Education Department</w:t>
            </w:r>
          </w:p>
          <w:p w14:paraId="1151D774" w14:textId="5BA47057" w:rsidR="00DF34BC" w:rsidRDefault="00DF34BC" w:rsidP="00DF34BC">
            <w:pPr>
              <w:pStyle w:val="Heading2"/>
            </w:pPr>
            <w:r>
              <w:t>Pennsylvania Highlands Community College</w:t>
            </w:r>
            <w:r w:rsidR="003349B0">
              <w:t>, Johnstown PA</w:t>
            </w:r>
          </w:p>
          <w:p w14:paraId="0BC33305" w14:textId="77777777" w:rsidR="00DF34BC" w:rsidRDefault="00DF34BC" w:rsidP="00DF34BC">
            <w:pPr>
              <w:pStyle w:val="Heading2"/>
            </w:pPr>
            <w:r>
              <w:t>August 2014-Present</w:t>
            </w:r>
          </w:p>
          <w:p w14:paraId="5A88EAEE" w14:textId="3A7ADD0D" w:rsidR="00DF34BC" w:rsidRDefault="00DF34BC" w:rsidP="00DF34BC">
            <w:pPr>
              <w:pBdr>
                <w:top w:val="nil"/>
                <w:left w:val="nil"/>
                <w:bottom w:val="nil"/>
                <w:right w:val="nil"/>
                <w:between w:val="nil"/>
              </w:pBdr>
              <w:spacing w:line="288" w:lineRule="auto"/>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Technology, Communications, and soft skills instructor for adult learners in the workplace.  Research</w:t>
            </w:r>
            <w:r w:rsidR="00492814">
              <w:rPr>
                <w:rFonts w:ascii="Times New Roman" w:eastAsia="Times New Roman" w:hAnsi="Times New Roman" w:cs="Times New Roman"/>
                <w:color w:val="404040"/>
                <w:sz w:val="22"/>
                <w:szCs w:val="22"/>
              </w:rPr>
              <w:t>es</w:t>
            </w:r>
            <w:r>
              <w:rPr>
                <w:rFonts w:ascii="Times New Roman" w:eastAsia="Times New Roman" w:hAnsi="Times New Roman" w:cs="Times New Roman"/>
                <w:color w:val="404040"/>
                <w:sz w:val="22"/>
                <w:szCs w:val="22"/>
              </w:rPr>
              <w:t xml:space="preserve">, </w:t>
            </w:r>
            <w:r w:rsidR="00492814">
              <w:rPr>
                <w:rFonts w:ascii="Times New Roman" w:eastAsia="Times New Roman" w:hAnsi="Times New Roman" w:cs="Times New Roman"/>
                <w:color w:val="404040"/>
                <w:sz w:val="22"/>
                <w:szCs w:val="22"/>
              </w:rPr>
              <w:t>develops</w:t>
            </w:r>
            <w:r>
              <w:rPr>
                <w:rFonts w:ascii="Times New Roman" w:eastAsia="Times New Roman" w:hAnsi="Times New Roman" w:cs="Times New Roman"/>
                <w:color w:val="404040"/>
                <w:sz w:val="22"/>
                <w:szCs w:val="22"/>
              </w:rPr>
              <w:t>, and design</w:t>
            </w:r>
            <w:r w:rsidR="00492814">
              <w:rPr>
                <w:rFonts w:ascii="Times New Roman" w:eastAsia="Times New Roman" w:hAnsi="Times New Roman" w:cs="Times New Roman"/>
                <w:color w:val="404040"/>
                <w:sz w:val="22"/>
                <w:szCs w:val="22"/>
              </w:rPr>
              <w:t>s</w:t>
            </w:r>
            <w:r>
              <w:rPr>
                <w:rFonts w:ascii="Times New Roman" w:eastAsia="Times New Roman" w:hAnsi="Times New Roman" w:cs="Times New Roman"/>
                <w:color w:val="404040"/>
                <w:sz w:val="22"/>
                <w:szCs w:val="22"/>
              </w:rPr>
              <w:t xml:space="preserve"> custom instructional modules using subject matter experts (SME) and workplace objectives.</w:t>
            </w:r>
            <w:r w:rsidR="00DB0328">
              <w:rPr>
                <w:rFonts w:ascii="Times New Roman" w:eastAsia="Times New Roman" w:hAnsi="Times New Roman" w:cs="Times New Roman"/>
                <w:color w:val="404040"/>
                <w:sz w:val="22"/>
                <w:szCs w:val="22"/>
              </w:rPr>
              <w:t xml:space="preserve">  Identifies and </w:t>
            </w:r>
            <w:r w:rsidR="00233901">
              <w:rPr>
                <w:rFonts w:ascii="Times New Roman" w:eastAsia="Times New Roman" w:hAnsi="Times New Roman" w:cs="Times New Roman"/>
                <w:color w:val="404040"/>
                <w:sz w:val="22"/>
                <w:szCs w:val="22"/>
              </w:rPr>
              <w:t xml:space="preserve">evaluate workplace goals and creates instructional modules using </w:t>
            </w:r>
            <w:r w:rsidR="00FE0A20">
              <w:rPr>
                <w:rFonts w:ascii="Times New Roman" w:eastAsia="Times New Roman" w:hAnsi="Times New Roman" w:cs="Times New Roman"/>
                <w:color w:val="404040"/>
                <w:sz w:val="22"/>
                <w:szCs w:val="22"/>
              </w:rPr>
              <w:t>evidence based instructional strategies appropriate for in-person and distance learning.</w:t>
            </w:r>
            <w:r w:rsidR="00FB63C4">
              <w:rPr>
                <w:rFonts w:ascii="Times New Roman" w:eastAsia="Times New Roman" w:hAnsi="Times New Roman" w:cs="Times New Roman"/>
                <w:color w:val="404040"/>
                <w:sz w:val="22"/>
                <w:szCs w:val="22"/>
              </w:rPr>
              <w:t xml:space="preserve">  Develops</w:t>
            </w:r>
            <w:r w:rsidR="00FB63C4" w:rsidRPr="00FB63C4">
              <w:rPr>
                <w:rFonts w:ascii="Times New Roman" w:eastAsia="Times New Roman" w:hAnsi="Times New Roman" w:cs="Times New Roman"/>
                <w:color w:val="404040"/>
                <w:sz w:val="22"/>
                <w:szCs w:val="22"/>
              </w:rPr>
              <w:t xml:space="preserve"> training plans</w:t>
            </w:r>
            <w:r w:rsidR="00534691">
              <w:rPr>
                <w:rFonts w:ascii="Times New Roman" w:eastAsia="Times New Roman" w:hAnsi="Times New Roman" w:cs="Times New Roman"/>
                <w:color w:val="404040"/>
                <w:sz w:val="22"/>
                <w:szCs w:val="22"/>
              </w:rPr>
              <w:t xml:space="preserve"> and schedules, complete with </w:t>
            </w:r>
            <w:r w:rsidR="00FB63C4" w:rsidRPr="00FB63C4">
              <w:rPr>
                <w:rFonts w:ascii="Times New Roman" w:eastAsia="Times New Roman" w:hAnsi="Times New Roman" w:cs="Times New Roman"/>
                <w:color w:val="404040"/>
                <w:sz w:val="22"/>
                <w:szCs w:val="22"/>
              </w:rPr>
              <w:t>educational job aids</w:t>
            </w:r>
            <w:r w:rsidR="00534691">
              <w:rPr>
                <w:rFonts w:ascii="Times New Roman" w:eastAsia="Times New Roman" w:hAnsi="Times New Roman" w:cs="Times New Roman"/>
                <w:color w:val="404040"/>
                <w:sz w:val="22"/>
                <w:szCs w:val="22"/>
              </w:rPr>
              <w:t xml:space="preserve"> and assessments for participants and </w:t>
            </w:r>
            <w:r w:rsidR="009A0FEB">
              <w:rPr>
                <w:rFonts w:ascii="Times New Roman" w:eastAsia="Times New Roman" w:hAnsi="Times New Roman" w:cs="Times New Roman"/>
                <w:color w:val="404040"/>
                <w:sz w:val="22"/>
                <w:szCs w:val="22"/>
              </w:rPr>
              <w:t xml:space="preserve">the instructors.  </w:t>
            </w:r>
            <w:r w:rsidR="00160FC9">
              <w:rPr>
                <w:rFonts w:ascii="Times New Roman" w:eastAsia="Times New Roman" w:hAnsi="Times New Roman" w:cs="Times New Roman"/>
                <w:color w:val="404040"/>
                <w:sz w:val="22"/>
                <w:szCs w:val="22"/>
              </w:rPr>
              <w:t xml:space="preserve">Creates </w:t>
            </w:r>
            <w:r w:rsidR="008F14FC">
              <w:rPr>
                <w:rFonts w:ascii="Times New Roman" w:eastAsia="Times New Roman" w:hAnsi="Times New Roman" w:cs="Times New Roman"/>
                <w:color w:val="404040"/>
                <w:sz w:val="22"/>
                <w:szCs w:val="22"/>
              </w:rPr>
              <w:t xml:space="preserve">facilitator guides to accommodate </w:t>
            </w:r>
            <w:r w:rsidR="00332637">
              <w:rPr>
                <w:rFonts w:ascii="Times New Roman" w:eastAsia="Times New Roman" w:hAnsi="Times New Roman" w:cs="Times New Roman"/>
                <w:color w:val="404040"/>
                <w:sz w:val="22"/>
                <w:szCs w:val="22"/>
              </w:rPr>
              <w:t xml:space="preserve">different teaching and learning styles.  </w:t>
            </w:r>
            <w:r>
              <w:rPr>
                <w:rFonts w:ascii="Times New Roman" w:eastAsia="Times New Roman" w:hAnsi="Times New Roman" w:cs="Times New Roman"/>
                <w:color w:val="404040"/>
                <w:sz w:val="22"/>
                <w:szCs w:val="22"/>
              </w:rPr>
              <w:t>Work</w:t>
            </w:r>
            <w:r w:rsidR="00FE0A20">
              <w:rPr>
                <w:rFonts w:ascii="Times New Roman" w:eastAsia="Times New Roman" w:hAnsi="Times New Roman" w:cs="Times New Roman"/>
                <w:color w:val="404040"/>
                <w:sz w:val="22"/>
                <w:szCs w:val="22"/>
              </w:rPr>
              <w:t>s</w:t>
            </w:r>
            <w:r>
              <w:rPr>
                <w:rFonts w:ascii="Times New Roman" w:eastAsia="Times New Roman" w:hAnsi="Times New Roman" w:cs="Times New Roman"/>
                <w:color w:val="404040"/>
                <w:sz w:val="22"/>
                <w:szCs w:val="22"/>
              </w:rPr>
              <w:t xml:space="preserve"> with a variety of workplaces, such as medical centers, financial institutions, local school districts, freight carriers and other high paced industries.</w:t>
            </w:r>
            <w:r w:rsidR="00FB63C4">
              <w:rPr>
                <w:rFonts w:ascii="Times New Roman" w:eastAsia="Times New Roman" w:hAnsi="Times New Roman" w:cs="Times New Roman"/>
                <w:color w:val="404040"/>
                <w:sz w:val="22"/>
                <w:szCs w:val="22"/>
              </w:rPr>
              <w:t xml:space="preserve">  </w:t>
            </w:r>
          </w:p>
          <w:p w14:paraId="479E18D9" w14:textId="77777777" w:rsidR="00DF34BC" w:rsidRDefault="00DF34BC">
            <w:pPr>
              <w:pStyle w:val="Heading2"/>
            </w:pPr>
          </w:p>
          <w:p w14:paraId="5EBDCCE0" w14:textId="2A603355" w:rsidR="00553D21" w:rsidRDefault="00BA674F">
            <w:pPr>
              <w:pStyle w:val="Heading2"/>
            </w:pPr>
            <w:r>
              <w:t>Accelerated College Education</w:t>
            </w:r>
            <w:r w:rsidR="00DF5FBA">
              <w:t xml:space="preserve"> Liaison</w:t>
            </w:r>
          </w:p>
          <w:p w14:paraId="5EBDCCE1" w14:textId="1944C32A" w:rsidR="00553D21" w:rsidRDefault="00BA674F">
            <w:pPr>
              <w:pStyle w:val="Heading2"/>
            </w:pPr>
            <w:r>
              <w:t>Pennsylvania Highlands Community College</w:t>
            </w:r>
            <w:r w:rsidR="007C76E6">
              <w:t>, Johns</w:t>
            </w:r>
            <w:r w:rsidR="00DF34BC">
              <w:t>town PA</w:t>
            </w:r>
          </w:p>
          <w:p w14:paraId="5EBDCCE2" w14:textId="77777777" w:rsidR="00553D21" w:rsidRDefault="00BA674F">
            <w:pPr>
              <w:pStyle w:val="Heading2"/>
            </w:pPr>
            <w:r>
              <w:t>August 2014-Present</w:t>
            </w:r>
          </w:p>
          <w:p w14:paraId="5EBDCCE3" w14:textId="71327E2B" w:rsidR="00553D21" w:rsidRDefault="00BA674F">
            <w:pPr>
              <w:pBdr>
                <w:top w:val="nil"/>
                <w:left w:val="nil"/>
                <w:bottom w:val="nil"/>
                <w:right w:val="nil"/>
                <w:between w:val="nil"/>
              </w:pBdr>
              <w:spacing w:line="288" w:lineRule="auto"/>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Observes, audits, and assesses college courses being taught in high schools across and processes them for accreditation. western PA.  Serves as a mentor for K-12 instructors and provides assistance as necessary to ensure excellence in the classroom.  Collects assessments and evaluations from instructors.</w:t>
            </w:r>
          </w:p>
          <w:p w14:paraId="7A2FF3CB" w14:textId="77777777" w:rsidR="00DF34BC" w:rsidRDefault="00DF34BC">
            <w:pPr>
              <w:pStyle w:val="Heading2"/>
            </w:pPr>
          </w:p>
          <w:p w14:paraId="5EBDCCEA" w14:textId="76140C7C" w:rsidR="00553D21" w:rsidRDefault="00BA674F">
            <w:pPr>
              <w:pStyle w:val="Heading2"/>
            </w:pPr>
            <w:r>
              <w:t>Adjunct Instructor</w:t>
            </w:r>
          </w:p>
          <w:p w14:paraId="5EBDCCEB" w14:textId="7DFDF674" w:rsidR="00553D21" w:rsidRDefault="00BA674F">
            <w:pPr>
              <w:pStyle w:val="Heading2"/>
            </w:pPr>
            <w:r>
              <w:t>Pennsylvania Highlands Community College</w:t>
            </w:r>
            <w:r w:rsidR="003349B0">
              <w:t xml:space="preserve">, </w:t>
            </w:r>
            <w:r w:rsidR="003349B0">
              <w:t>Johnstown PA</w:t>
            </w:r>
          </w:p>
          <w:p w14:paraId="5EBDCCEC" w14:textId="77777777" w:rsidR="00553D21" w:rsidRDefault="00BA674F">
            <w:pPr>
              <w:pStyle w:val="Heading2"/>
            </w:pPr>
            <w:r>
              <w:t>August 2012-Present</w:t>
            </w:r>
          </w:p>
          <w:p w14:paraId="5EBDCCED" w14:textId="660474C8" w:rsidR="00553D21" w:rsidRDefault="00BA674F">
            <w:pPr>
              <w:pBdr>
                <w:top w:val="nil"/>
                <w:left w:val="nil"/>
                <w:bottom w:val="nil"/>
                <w:right w:val="nil"/>
                <w:between w:val="nil"/>
              </w:pBdr>
              <w:spacing w:line="288" w:lineRule="auto"/>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Technology,</w:t>
            </w:r>
            <w:r w:rsidR="00A25073">
              <w:rPr>
                <w:rFonts w:ascii="Times New Roman" w:eastAsia="Times New Roman" w:hAnsi="Times New Roman" w:cs="Times New Roman"/>
                <w:color w:val="404040"/>
                <w:sz w:val="22"/>
                <w:szCs w:val="22"/>
              </w:rPr>
              <w:t xml:space="preserve"> Software,</w:t>
            </w:r>
            <w:r>
              <w:rPr>
                <w:rFonts w:ascii="Times New Roman" w:eastAsia="Times New Roman" w:hAnsi="Times New Roman" w:cs="Times New Roman"/>
                <w:color w:val="404040"/>
                <w:sz w:val="22"/>
                <w:szCs w:val="22"/>
              </w:rPr>
              <w:t xml:space="preserve"> Communications and General Education Instructor for an assorted community of learners.  Creates appropriate technology rich lesson plans to accommodate different learning styles.  Creates unique learning modules in several Learning Management Software packages </w:t>
            </w:r>
            <w:r w:rsidR="00A25073">
              <w:rPr>
                <w:rFonts w:ascii="Times New Roman" w:eastAsia="Times New Roman" w:hAnsi="Times New Roman" w:cs="Times New Roman"/>
                <w:color w:val="404040"/>
                <w:sz w:val="22"/>
                <w:szCs w:val="22"/>
              </w:rPr>
              <w:t>to</w:t>
            </w:r>
            <w:r>
              <w:rPr>
                <w:rFonts w:ascii="Times New Roman" w:eastAsia="Times New Roman" w:hAnsi="Times New Roman" w:cs="Times New Roman"/>
                <w:color w:val="404040"/>
                <w:sz w:val="22"/>
                <w:szCs w:val="22"/>
              </w:rPr>
              <w:t xml:space="preserve"> enhance the learning experience in and out of the classroom.</w:t>
            </w:r>
            <w:r w:rsidR="00D20D11">
              <w:rPr>
                <w:rFonts w:ascii="Times New Roman" w:eastAsia="Times New Roman" w:hAnsi="Times New Roman" w:cs="Times New Roman"/>
                <w:color w:val="404040"/>
                <w:sz w:val="22"/>
                <w:szCs w:val="22"/>
              </w:rPr>
              <w:t xml:space="preserve">  Able to </w:t>
            </w:r>
            <w:r w:rsidR="003E1C98">
              <w:rPr>
                <w:rFonts w:ascii="Times New Roman" w:eastAsia="Times New Roman" w:hAnsi="Times New Roman" w:cs="Times New Roman"/>
                <w:color w:val="404040"/>
                <w:sz w:val="22"/>
                <w:szCs w:val="22"/>
              </w:rPr>
              <w:t xml:space="preserve">seamlessly </w:t>
            </w:r>
            <w:r w:rsidR="00D20D11">
              <w:rPr>
                <w:rFonts w:ascii="Times New Roman" w:eastAsia="Times New Roman" w:hAnsi="Times New Roman" w:cs="Times New Roman"/>
                <w:color w:val="404040"/>
                <w:sz w:val="22"/>
                <w:szCs w:val="22"/>
              </w:rPr>
              <w:t xml:space="preserve">convert in-person learning modules into </w:t>
            </w:r>
            <w:r w:rsidR="003E1C98">
              <w:rPr>
                <w:rFonts w:ascii="Times New Roman" w:eastAsia="Times New Roman" w:hAnsi="Times New Roman" w:cs="Times New Roman"/>
                <w:color w:val="404040"/>
                <w:sz w:val="22"/>
                <w:szCs w:val="22"/>
              </w:rPr>
              <w:t>online packages.</w:t>
            </w:r>
          </w:p>
          <w:p w14:paraId="5EBDCCEE" w14:textId="77777777" w:rsidR="00553D21" w:rsidRDefault="00553D21">
            <w:pPr>
              <w:pBdr>
                <w:top w:val="nil"/>
                <w:left w:val="nil"/>
                <w:bottom w:val="nil"/>
                <w:right w:val="nil"/>
                <w:between w:val="nil"/>
              </w:pBdr>
              <w:spacing w:line="288" w:lineRule="auto"/>
              <w:rPr>
                <w:rFonts w:ascii="Times New Roman" w:eastAsia="Times New Roman" w:hAnsi="Times New Roman" w:cs="Times New Roman"/>
                <w:color w:val="404040"/>
                <w:sz w:val="22"/>
                <w:szCs w:val="22"/>
              </w:rPr>
            </w:pPr>
          </w:p>
          <w:p w14:paraId="5EBDCCEF" w14:textId="77777777" w:rsidR="00553D21" w:rsidRDefault="00BA674F">
            <w:pPr>
              <w:pStyle w:val="Heading2"/>
            </w:pPr>
            <w:r>
              <w:t>Graduate Assistant</w:t>
            </w:r>
          </w:p>
          <w:p w14:paraId="5EBDCCF0" w14:textId="12772440" w:rsidR="00553D21" w:rsidRDefault="00BA674F">
            <w:pPr>
              <w:pStyle w:val="Heading2"/>
            </w:pPr>
            <w:r>
              <w:t>Duquesne University</w:t>
            </w:r>
            <w:r w:rsidR="003349B0">
              <w:t>, Pittsburgh PA</w:t>
            </w:r>
          </w:p>
          <w:p w14:paraId="5EBDCCF1" w14:textId="77777777" w:rsidR="00553D21" w:rsidRDefault="00BA674F">
            <w:pPr>
              <w:pStyle w:val="Heading2"/>
            </w:pPr>
            <w:r>
              <w:t>February 2012-June 2012</w:t>
            </w:r>
          </w:p>
          <w:p w14:paraId="5EBDCCF2" w14:textId="20BFA9BE" w:rsidR="00553D21" w:rsidRDefault="00BA674F">
            <w:pPr>
              <w:pBdr>
                <w:top w:val="nil"/>
                <w:left w:val="nil"/>
                <w:bottom w:val="nil"/>
                <w:right w:val="nil"/>
                <w:between w:val="nil"/>
              </w:pBdr>
              <w:spacing w:line="288" w:lineRule="auto"/>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Supported the Department of Instruction and Leadership in creating the Middle Level Education program's NCATE report. Gathered and organized assessments for the accreditation process.  Collaborated with the faculty and staff to edit a matrix compiled of the required standard competencies.</w:t>
            </w:r>
          </w:p>
          <w:p w14:paraId="5EBDCCF3" w14:textId="77777777" w:rsidR="00553D21" w:rsidRDefault="00553D21">
            <w:pPr>
              <w:pStyle w:val="Heading2"/>
            </w:pPr>
          </w:p>
          <w:p w14:paraId="5EBDCCF4" w14:textId="77777777" w:rsidR="00553D21" w:rsidRDefault="00BA674F">
            <w:pPr>
              <w:pStyle w:val="Heading2"/>
            </w:pPr>
            <w:r>
              <w:t>Technology Instructor</w:t>
            </w:r>
          </w:p>
          <w:p w14:paraId="5EBDCCF5" w14:textId="0BB5FA01" w:rsidR="00553D21" w:rsidRDefault="00BA674F">
            <w:pPr>
              <w:pStyle w:val="Heading2"/>
            </w:pPr>
            <w:r>
              <w:t>Keystone Technical Institute</w:t>
            </w:r>
            <w:r w:rsidR="003349B0">
              <w:t>, Harrisburg, PA</w:t>
            </w:r>
          </w:p>
          <w:p w14:paraId="5EBDCCF6" w14:textId="77777777" w:rsidR="00553D21" w:rsidRDefault="00BA674F">
            <w:pPr>
              <w:pStyle w:val="Heading2"/>
            </w:pPr>
            <w:r>
              <w:t>March 2009-March 2012</w:t>
            </w:r>
          </w:p>
          <w:p w14:paraId="5EBDCCF7" w14:textId="77777777" w:rsidR="00553D21" w:rsidRDefault="00BA674F">
            <w:pPr>
              <w:pBdr>
                <w:top w:val="nil"/>
                <w:left w:val="nil"/>
                <w:bottom w:val="nil"/>
                <w:right w:val="nil"/>
                <w:between w:val="nil"/>
              </w:pBdr>
              <w:spacing w:line="288" w:lineRule="auto"/>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 xml:space="preserve">Technology and soft skills instructor.  Provided an educational atmosphere that encouraged creative and critical thinking.  Maintained high standards for student retention.  Served as editor for the school newsletter and faculty advisor for the </w:t>
            </w:r>
            <w:r>
              <w:rPr>
                <w:rFonts w:ascii="Times New Roman" w:eastAsia="Times New Roman" w:hAnsi="Times New Roman" w:cs="Times New Roman"/>
                <w:color w:val="404040"/>
                <w:sz w:val="22"/>
                <w:szCs w:val="22"/>
              </w:rPr>
              <w:lastRenderedPageBreak/>
              <w:t xml:space="preserve">staff writers.  Appointed as a mentor for new instructors and developed custom training sessions according to their needs.  Designed, developed, and led a faculty in-service module featuring the topic “Motivation in Education.”  Fine-tuned and taught the professional development module for new learners. </w:t>
            </w:r>
          </w:p>
          <w:p w14:paraId="5EBDCCF8" w14:textId="77777777" w:rsidR="00553D21" w:rsidRDefault="00553D21">
            <w:pPr>
              <w:pBdr>
                <w:top w:val="nil"/>
                <w:left w:val="nil"/>
                <w:bottom w:val="nil"/>
                <w:right w:val="nil"/>
                <w:between w:val="nil"/>
              </w:pBdr>
              <w:spacing w:line="288" w:lineRule="auto"/>
              <w:rPr>
                <w:rFonts w:ascii="Times New Roman" w:eastAsia="Times New Roman" w:hAnsi="Times New Roman" w:cs="Times New Roman"/>
                <w:b/>
                <w:color w:val="404040"/>
                <w:sz w:val="22"/>
                <w:szCs w:val="22"/>
              </w:rPr>
            </w:pPr>
          </w:p>
          <w:p w14:paraId="5EBDCCF9" w14:textId="77777777" w:rsidR="00553D21" w:rsidRDefault="00BA674F">
            <w:pPr>
              <w:pStyle w:val="Heading2"/>
            </w:pPr>
            <w:r>
              <w:t>Web/Graphic Designer</w:t>
            </w:r>
          </w:p>
          <w:p w14:paraId="7433F687" w14:textId="7F0A6311" w:rsidR="00DF5FBA" w:rsidRDefault="00BA674F">
            <w:pPr>
              <w:pStyle w:val="Heading2"/>
            </w:pPr>
            <w:r>
              <w:t>PA Online</w:t>
            </w:r>
            <w:r w:rsidR="003349B0">
              <w:t>, Harrisburg PA</w:t>
            </w:r>
          </w:p>
          <w:p w14:paraId="5EBDCCFA" w14:textId="3DB21748" w:rsidR="00553D21" w:rsidRDefault="00BA674F">
            <w:pPr>
              <w:pStyle w:val="Heading2"/>
            </w:pPr>
            <w:r>
              <w:t>July 2007-March 2009</w:t>
            </w:r>
          </w:p>
          <w:p w14:paraId="5EBDCCFB" w14:textId="77777777" w:rsidR="00553D21" w:rsidRDefault="00BA674F">
            <w:pPr>
              <w:pBdr>
                <w:top w:val="nil"/>
                <w:left w:val="nil"/>
                <w:bottom w:val="nil"/>
                <w:right w:val="nil"/>
                <w:between w:val="nil"/>
              </w:pBdr>
              <w:spacing w:line="288" w:lineRule="auto"/>
              <w:rPr>
                <w:rFonts w:ascii="Times New Roman" w:eastAsia="Times New Roman" w:hAnsi="Times New Roman" w:cs="Times New Roman"/>
                <w:color w:val="404040"/>
                <w:sz w:val="22"/>
                <w:szCs w:val="22"/>
              </w:rPr>
            </w:pPr>
            <w:r>
              <w:rPr>
                <w:rFonts w:ascii="Times New Roman" w:eastAsia="Times New Roman" w:hAnsi="Times New Roman" w:cs="Times New Roman"/>
                <w:color w:val="404040"/>
                <w:sz w:val="22"/>
                <w:szCs w:val="22"/>
              </w:rPr>
              <w:t>Designed and built dynamic websites for PA Online and their clients.  Created online training manuals for the call center representatives.  Managed a series of free seminars PA Online offered for their customers.  Constructed various flyers, banners, and posters for PA Online using graphic design.  Recruited, trained, and managed interns for various temporary positions throughout the company.</w:t>
            </w:r>
          </w:p>
          <w:p w14:paraId="5EBDCCFC" w14:textId="77777777" w:rsidR="00553D21" w:rsidRDefault="00553D21">
            <w:pPr>
              <w:pBdr>
                <w:top w:val="nil"/>
                <w:left w:val="nil"/>
                <w:bottom w:val="nil"/>
                <w:right w:val="nil"/>
                <w:between w:val="nil"/>
              </w:pBdr>
              <w:spacing w:line="288" w:lineRule="auto"/>
              <w:rPr>
                <w:rFonts w:ascii="Times New Roman" w:eastAsia="Times New Roman" w:hAnsi="Times New Roman" w:cs="Times New Roman"/>
                <w:color w:val="404040"/>
                <w:sz w:val="22"/>
                <w:szCs w:val="22"/>
              </w:rPr>
            </w:pPr>
          </w:p>
        </w:tc>
      </w:tr>
      <w:tr w:rsidR="00553D21" w14:paraId="5EBDCD1C" w14:textId="77777777">
        <w:trPr>
          <w:trHeight w:val="3688"/>
        </w:trPr>
        <w:tc>
          <w:tcPr>
            <w:tcW w:w="3240" w:type="dxa"/>
            <w:shd w:val="clear" w:color="auto" w:fill="DDE1ED"/>
          </w:tcPr>
          <w:p w14:paraId="5EBDCCFE" w14:textId="77777777" w:rsidR="00553D21" w:rsidRDefault="00BA674F">
            <w:pPr>
              <w:pStyle w:val="Heading1"/>
            </w:pPr>
            <w:r>
              <w:lastRenderedPageBreak/>
              <w:t xml:space="preserve"> Classes Taught</w:t>
            </w:r>
          </w:p>
          <w:p w14:paraId="5EBDCCFF" w14:textId="77777777" w:rsidR="00553D21" w:rsidRDefault="00BA674F">
            <w:pPr>
              <w:widowControl w:val="0"/>
              <w:numPr>
                <w:ilvl w:val="0"/>
                <w:numId w:val="1"/>
              </w:numPr>
              <w:spacing w:line="256" w:lineRule="auto"/>
              <w:ind w:left="180" w:hanging="180"/>
              <w:rPr>
                <w:rFonts w:ascii="Times New Roman" w:eastAsia="Times New Roman" w:hAnsi="Times New Roman" w:cs="Times New Roman"/>
              </w:rPr>
            </w:pPr>
            <w:r>
              <w:rPr>
                <w:rFonts w:ascii="Times New Roman" w:eastAsia="Times New Roman" w:hAnsi="Times New Roman" w:cs="Times New Roman"/>
              </w:rPr>
              <w:t>Business Communications, English &amp; Mathematics</w:t>
            </w:r>
          </w:p>
          <w:p w14:paraId="5EBDCD00" w14:textId="77777777" w:rsidR="00553D21" w:rsidRDefault="00BA674F">
            <w:pPr>
              <w:widowControl w:val="0"/>
              <w:numPr>
                <w:ilvl w:val="0"/>
                <w:numId w:val="1"/>
              </w:numPr>
              <w:spacing w:line="256" w:lineRule="auto"/>
              <w:ind w:left="180" w:hanging="180"/>
              <w:rPr>
                <w:rFonts w:ascii="Times New Roman" w:eastAsia="Times New Roman" w:hAnsi="Times New Roman" w:cs="Times New Roman"/>
              </w:rPr>
            </w:pPr>
            <w:r>
              <w:rPr>
                <w:rFonts w:ascii="Times New Roman" w:eastAsia="Times New Roman" w:hAnsi="Times New Roman" w:cs="Times New Roman"/>
              </w:rPr>
              <w:t xml:space="preserve">Human Relations </w:t>
            </w:r>
          </w:p>
          <w:p w14:paraId="5EBDCD01" w14:textId="77777777" w:rsidR="00553D21" w:rsidRDefault="00BA674F">
            <w:pPr>
              <w:widowControl w:val="0"/>
              <w:numPr>
                <w:ilvl w:val="0"/>
                <w:numId w:val="1"/>
              </w:numPr>
              <w:spacing w:line="256" w:lineRule="auto"/>
              <w:ind w:left="180" w:hanging="180"/>
              <w:rPr>
                <w:rFonts w:ascii="Times New Roman" w:eastAsia="Times New Roman" w:hAnsi="Times New Roman" w:cs="Times New Roman"/>
              </w:rPr>
            </w:pPr>
            <w:r>
              <w:rPr>
                <w:rFonts w:ascii="Times New Roman" w:eastAsia="Times New Roman" w:hAnsi="Times New Roman" w:cs="Times New Roman"/>
              </w:rPr>
              <w:t>Administrative Assistant Principles</w:t>
            </w:r>
          </w:p>
          <w:p w14:paraId="5EBDCD02" w14:textId="77777777" w:rsidR="00553D21" w:rsidRDefault="00BA674F">
            <w:pPr>
              <w:widowControl w:val="0"/>
              <w:numPr>
                <w:ilvl w:val="0"/>
                <w:numId w:val="1"/>
              </w:numPr>
              <w:spacing w:line="256" w:lineRule="auto"/>
              <w:ind w:left="180" w:hanging="180"/>
              <w:rPr>
                <w:rFonts w:ascii="Times New Roman" w:eastAsia="Times New Roman" w:hAnsi="Times New Roman" w:cs="Times New Roman"/>
              </w:rPr>
            </w:pPr>
            <w:r>
              <w:rPr>
                <w:rFonts w:ascii="Times New Roman" w:eastAsia="Times New Roman" w:hAnsi="Times New Roman" w:cs="Times New Roman"/>
              </w:rPr>
              <w:t>Interpersonal Communications</w:t>
            </w:r>
          </w:p>
          <w:p w14:paraId="5EBDCD03" w14:textId="77777777" w:rsidR="00553D21" w:rsidRDefault="00BA674F">
            <w:pPr>
              <w:widowControl w:val="0"/>
              <w:numPr>
                <w:ilvl w:val="0"/>
                <w:numId w:val="1"/>
              </w:numPr>
              <w:spacing w:line="256" w:lineRule="auto"/>
              <w:ind w:left="180" w:hanging="180"/>
              <w:rPr>
                <w:rFonts w:ascii="Times New Roman" w:eastAsia="Times New Roman" w:hAnsi="Times New Roman" w:cs="Times New Roman"/>
              </w:rPr>
            </w:pPr>
            <w:r>
              <w:rPr>
                <w:rFonts w:ascii="Times New Roman" w:eastAsia="Times New Roman" w:hAnsi="Times New Roman" w:cs="Times New Roman"/>
              </w:rPr>
              <w:t>Virtual Library</w:t>
            </w:r>
          </w:p>
          <w:p w14:paraId="5EBDCD04" w14:textId="77777777" w:rsidR="00553D21" w:rsidRDefault="00BA674F">
            <w:pPr>
              <w:widowControl w:val="0"/>
              <w:numPr>
                <w:ilvl w:val="0"/>
                <w:numId w:val="1"/>
              </w:numPr>
              <w:ind w:left="180" w:hanging="180"/>
              <w:rPr>
                <w:rFonts w:ascii="Times New Roman" w:eastAsia="Times New Roman" w:hAnsi="Times New Roman" w:cs="Times New Roman"/>
              </w:rPr>
            </w:pPr>
            <w:r>
              <w:rPr>
                <w:rFonts w:ascii="Times New Roman" w:eastAsia="Times New Roman" w:hAnsi="Times New Roman" w:cs="Times New Roman"/>
              </w:rPr>
              <w:t>Introduction to Research</w:t>
            </w:r>
          </w:p>
          <w:p w14:paraId="5EBDCD05" w14:textId="77777777" w:rsidR="00553D21" w:rsidRDefault="00BA674F">
            <w:pPr>
              <w:widowControl w:val="0"/>
              <w:numPr>
                <w:ilvl w:val="0"/>
                <w:numId w:val="1"/>
              </w:numPr>
              <w:ind w:left="180" w:hanging="180"/>
              <w:rPr>
                <w:rFonts w:ascii="Times New Roman" w:eastAsia="Times New Roman" w:hAnsi="Times New Roman" w:cs="Times New Roman"/>
              </w:rPr>
            </w:pPr>
            <w:r>
              <w:rPr>
                <w:rFonts w:ascii="Times New Roman" w:eastAsia="Times New Roman" w:hAnsi="Times New Roman" w:cs="Times New Roman"/>
              </w:rPr>
              <w:t>Psychology</w:t>
            </w:r>
          </w:p>
          <w:p w14:paraId="5EBDCD06" w14:textId="77777777" w:rsidR="00553D21" w:rsidRDefault="00BA674F">
            <w:pPr>
              <w:widowControl w:val="0"/>
              <w:numPr>
                <w:ilvl w:val="0"/>
                <w:numId w:val="1"/>
              </w:numPr>
              <w:ind w:left="180" w:hanging="180"/>
              <w:rPr>
                <w:rFonts w:ascii="Times New Roman" w:eastAsia="Times New Roman" w:hAnsi="Times New Roman" w:cs="Times New Roman"/>
              </w:rPr>
            </w:pPr>
            <w:r>
              <w:rPr>
                <w:rFonts w:ascii="Times New Roman" w:eastAsia="Times New Roman" w:hAnsi="Times New Roman" w:cs="Times New Roman"/>
              </w:rPr>
              <w:t>Grammar and Technical Writing</w:t>
            </w:r>
          </w:p>
          <w:p w14:paraId="5EBDCD07" w14:textId="77777777" w:rsidR="00553D21" w:rsidRDefault="00BA674F">
            <w:pPr>
              <w:widowControl w:val="0"/>
              <w:numPr>
                <w:ilvl w:val="0"/>
                <w:numId w:val="1"/>
              </w:numPr>
              <w:ind w:left="180" w:hanging="180"/>
              <w:rPr>
                <w:rFonts w:ascii="Times New Roman" w:eastAsia="Times New Roman" w:hAnsi="Times New Roman" w:cs="Times New Roman"/>
              </w:rPr>
            </w:pPr>
            <w:r>
              <w:rPr>
                <w:rFonts w:ascii="Times New Roman" w:eastAsia="Times New Roman" w:hAnsi="Times New Roman" w:cs="Times New Roman"/>
              </w:rPr>
              <w:t xml:space="preserve">Customer Service </w:t>
            </w:r>
          </w:p>
          <w:p w14:paraId="5EBDCD08" w14:textId="77777777" w:rsidR="00553D21" w:rsidRDefault="00BA674F">
            <w:pPr>
              <w:widowControl w:val="0"/>
              <w:numPr>
                <w:ilvl w:val="0"/>
                <w:numId w:val="1"/>
              </w:numPr>
              <w:ind w:left="180" w:hanging="180"/>
              <w:rPr>
                <w:rFonts w:ascii="Times New Roman" w:eastAsia="Times New Roman" w:hAnsi="Times New Roman" w:cs="Times New Roman"/>
              </w:rPr>
            </w:pPr>
            <w:r>
              <w:rPr>
                <w:rFonts w:ascii="Times New Roman" w:eastAsia="Times New Roman" w:hAnsi="Times New Roman" w:cs="Times New Roman"/>
              </w:rPr>
              <w:t>Organizational Communications</w:t>
            </w:r>
          </w:p>
          <w:p w14:paraId="5EBDCD09" w14:textId="77777777" w:rsidR="00553D21" w:rsidRDefault="00BA674F">
            <w:pPr>
              <w:widowControl w:val="0"/>
              <w:numPr>
                <w:ilvl w:val="0"/>
                <w:numId w:val="1"/>
              </w:numPr>
              <w:spacing w:line="256" w:lineRule="auto"/>
              <w:ind w:left="180" w:hanging="180"/>
              <w:rPr>
                <w:rFonts w:ascii="Times New Roman" w:eastAsia="Times New Roman" w:hAnsi="Times New Roman" w:cs="Times New Roman"/>
              </w:rPr>
            </w:pPr>
            <w:r>
              <w:rPr>
                <w:rFonts w:ascii="Times New Roman" w:eastAsia="Times New Roman" w:hAnsi="Times New Roman" w:cs="Times New Roman"/>
              </w:rPr>
              <w:t>Public Speaking</w:t>
            </w:r>
          </w:p>
          <w:p w14:paraId="5EBDCD0A" w14:textId="77777777" w:rsidR="00553D21" w:rsidRDefault="00BA674F">
            <w:pPr>
              <w:widowControl w:val="0"/>
              <w:numPr>
                <w:ilvl w:val="0"/>
                <w:numId w:val="1"/>
              </w:numPr>
              <w:ind w:left="180" w:hanging="180"/>
              <w:rPr>
                <w:rFonts w:ascii="Times New Roman" w:eastAsia="Times New Roman" w:hAnsi="Times New Roman" w:cs="Times New Roman"/>
              </w:rPr>
            </w:pPr>
            <w:r>
              <w:rPr>
                <w:rFonts w:ascii="Times New Roman" w:eastAsia="Times New Roman" w:hAnsi="Times New Roman" w:cs="Times New Roman"/>
              </w:rPr>
              <w:t>Introduction &amp; Advanced Microcomputer Applications</w:t>
            </w:r>
          </w:p>
          <w:p w14:paraId="5EBDCD0B" w14:textId="77777777" w:rsidR="00553D21" w:rsidRDefault="00BA674F">
            <w:pPr>
              <w:widowControl w:val="0"/>
              <w:numPr>
                <w:ilvl w:val="0"/>
                <w:numId w:val="1"/>
              </w:numPr>
              <w:ind w:left="180" w:hanging="180"/>
              <w:rPr>
                <w:rFonts w:ascii="Times New Roman" w:eastAsia="Times New Roman" w:hAnsi="Times New Roman" w:cs="Times New Roman"/>
              </w:rPr>
            </w:pPr>
            <w:r>
              <w:rPr>
                <w:rFonts w:ascii="Times New Roman" w:eastAsia="Times New Roman" w:hAnsi="Times New Roman" w:cs="Times New Roman"/>
              </w:rPr>
              <w:t>Computer Operating Systems</w:t>
            </w:r>
          </w:p>
        </w:tc>
        <w:tc>
          <w:tcPr>
            <w:tcW w:w="7550" w:type="dxa"/>
            <w:tcBorders>
              <w:top w:val="single" w:sz="8" w:space="0" w:color="586EA6"/>
              <w:left w:val="nil"/>
              <w:bottom w:val="single" w:sz="8" w:space="0" w:color="586EA6"/>
            </w:tcBorders>
          </w:tcPr>
          <w:p w14:paraId="5EBDCD0C" w14:textId="77777777" w:rsidR="00553D21" w:rsidRDefault="00BA674F">
            <w:pPr>
              <w:pStyle w:val="Heading1"/>
            </w:pPr>
            <w:r>
              <w:t>Publications and Conferences</w:t>
            </w:r>
          </w:p>
          <w:p w14:paraId="5EBDCD0D" w14:textId="77777777" w:rsidR="00553D21" w:rsidRDefault="00BA67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Barron, J. L. (2018) Problem Based Learning Techniques: Using Video games and Simulations to Enhance Learning. </w:t>
            </w:r>
            <w:r>
              <w:rPr>
                <w:rFonts w:ascii="Times New Roman" w:eastAsia="Times New Roman" w:hAnsi="Times New Roman" w:cs="Times New Roman"/>
                <w:i/>
                <w:sz w:val="22"/>
                <w:szCs w:val="22"/>
              </w:rPr>
              <w:t>Conference on Higher Education Pedagogy</w:t>
            </w:r>
            <w:r>
              <w:rPr>
                <w:rFonts w:ascii="Times New Roman" w:eastAsia="Times New Roman" w:hAnsi="Times New Roman" w:cs="Times New Roman"/>
                <w:sz w:val="22"/>
                <w:szCs w:val="22"/>
              </w:rPr>
              <w:t>.  Blacksburg, Virginia: Virginia Tech.</w:t>
            </w:r>
          </w:p>
          <w:p w14:paraId="5EBDCD0E" w14:textId="77777777" w:rsidR="00553D21" w:rsidRDefault="00553D21">
            <w:pPr>
              <w:pBdr>
                <w:top w:val="nil"/>
                <w:left w:val="nil"/>
                <w:bottom w:val="nil"/>
                <w:right w:val="nil"/>
                <w:between w:val="nil"/>
              </w:pBdr>
              <w:ind w:left="720" w:hanging="720"/>
              <w:rPr>
                <w:rFonts w:ascii="Times New Roman" w:eastAsia="Times New Roman" w:hAnsi="Times New Roman" w:cs="Times New Roman"/>
                <w:color w:val="000000"/>
                <w:sz w:val="22"/>
                <w:szCs w:val="22"/>
              </w:rPr>
            </w:pPr>
          </w:p>
          <w:p w14:paraId="5EBDCD0F" w14:textId="77777777" w:rsidR="00553D21" w:rsidRDefault="00BA67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Barron, J. L. (2016). Practicum-Based Learning Environments:  The Combination of Direct Instruction and Video Games. </w:t>
            </w:r>
            <w:r>
              <w:rPr>
                <w:rFonts w:ascii="Times New Roman" w:eastAsia="Times New Roman" w:hAnsi="Times New Roman" w:cs="Times New Roman"/>
                <w:i/>
                <w:color w:val="000000"/>
                <w:sz w:val="22"/>
                <w:szCs w:val="22"/>
              </w:rPr>
              <w:t>Conference on Higher Education Pedagogy</w:t>
            </w:r>
            <w:r>
              <w:rPr>
                <w:rFonts w:ascii="Times New Roman" w:eastAsia="Times New Roman" w:hAnsi="Times New Roman" w:cs="Times New Roman"/>
                <w:color w:val="000000"/>
                <w:sz w:val="22"/>
                <w:szCs w:val="22"/>
              </w:rPr>
              <w:t>.  Blacksburg, Virginia: Virginia Tech.</w:t>
            </w:r>
          </w:p>
          <w:p w14:paraId="5EBDCD10" w14:textId="77777777" w:rsidR="00553D21" w:rsidRDefault="00553D21">
            <w:pPr>
              <w:rPr>
                <w:rFonts w:ascii="Times New Roman" w:eastAsia="Times New Roman" w:hAnsi="Times New Roman" w:cs="Times New Roman"/>
                <w:sz w:val="22"/>
                <w:szCs w:val="22"/>
              </w:rPr>
            </w:pPr>
          </w:p>
          <w:p w14:paraId="5EBDCD11" w14:textId="77777777" w:rsidR="00553D21" w:rsidRDefault="00BA67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Slavick, S., &amp; Barron J.L. (2015). Instructional Technology Lab. </w:t>
            </w:r>
            <w:r>
              <w:rPr>
                <w:rFonts w:ascii="Times New Roman" w:eastAsia="Times New Roman" w:hAnsi="Times New Roman" w:cs="Times New Roman"/>
                <w:i/>
                <w:color w:val="000000"/>
                <w:sz w:val="22"/>
                <w:szCs w:val="22"/>
              </w:rPr>
              <w:t xml:space="preserve">Adjunct Faculty Institute. </w:t>
            </w:r>
            <w:r>
              <w:rPr>
                <w:rFonts w:ascii="Times New Roman" w:eastAsia="Times New Roman" w:hAnsi="Times New Roman" w:cs="Times New Roman"/>
                <w:color w:val="000000"/>
                <w:sz w:val="22"/>
                <w:szCs w:val="22"/>
              </w:rPr>
              <w:t>Richland: Pennsylvania Highlands Community College</w:t>
            </w:r>
          </w:p>
          <w:p w14:paraId="5EBDCD12" w14:textId="77777777" w:rsidR="00553D21" w:rsidRDefault="00553D21">
            <w:pPr>
              <w:rPr>
                <w:rFonts w:ascii="Times New Roman" w:eastAsia="Times New Roman" w:hAnsi="Times New Roman" w:cs="Times New Roman"/>
                <w:sz w:val="22"/>
                <w:szCs w:val="22"/>
              </w:rPr>
            </w:pPr>
          </w:p>
          <w:p w14:paraId="5EBDCD13" w14:textId="77777777" w:rsidR="00553D21" w:rsidRDefault="00BA67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Strahler, D., &amp; Barron, J.L. (2015). Extending the classroom and learning through Twitter. </w:t>
            </w:r>
            <w:r>
              <w:rPr>
                <w:rFonts w:ascii="Times New Roman" w:eastAsia="Times New Roman" w:hAnsi="Times New Roman" w:cs="Times New Roman"/>
                <w:i/>
                <w:color w:val="000000"/>
                <w:sz w:val="22"/>
                <w:szCs w:val="22"/>
              </w:rPr>
              <w:t xml:space="preserve">ISTE. </w:t>
            </w:r>
            <w:r>
              <w:rPr>
                <w:rFonts w:ascii="Times New Roman" w:eastAsia="Times New Roman" w:hAnsi="Times New Roman" w:cs="Times New Roman"/>
                <w:color w:val="000000"/>
                <w:sz w:val="22"/>
                <w:szCs w:val="22"/>
              </w:rPr>
              <w:t>Philadelphia: Pennsylvania Convention Center</w:t>
            </w:r>
          </w:p>
          <w:p w14:paraId="5EBDCD14" w14:textId="77777777" w:rsidR="00553D21" w:rsidRDefault="00553D21">
            <w:pPr>
              <w:rPr>
                <w:rFonts w:ascii="Times New Roman" w:eastAsia="Times New Roman" w:hAnsi="Times New Roman" w:cs="Times New Roman"/>
                <w:sz w:val="22"/>
                <w:szCs w:val="22"/>
              </w:rPr>
            </w:pPr>
          </w:p>
          <w:p w14:paraId="5EBDCD15" w14:textId="77777777" w:rsidR="00553D21" w:rsidRDefault="00BA67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Barron, J. L., &amp; Mugayitoglu, B. (2014). Instructional Gaming: Exploring Social and Cognitive Benefits for ESL Learners. </w:t>
            </w:r>
            <w:r>
              <w:rPr>
                <w:rFonts w:ascii="Times New Roman" w:eastAsia="Times New Roman" w:hAnsi="Times New Roman" w:cs="Times New Roman"/>
                <w:i/>
                <w:color w:val="000000"/>
                <w:sz w:val="22"/>
                <w:szCs w:val="22"/>
              </w:rPr>
              <w:t>2014 Summer Faculty Institute.</w:t>
            </w:r>
            <w:r>
              <w:rPr>
                <w:rFonts w:ascii="Times New Roman" w:eastAsia="Times New Roman" w:hAnsi="Times New Roman" w:cs="Times New Roman"/>
                <w:color w:val="000000"/>
                <w:sz w:val="22"/>
                <w:szCs w:val="22"/>
              </w:rPr>
              <w:t xml:space="preserve"> Monreoville : Community College of Allegheny County.</w:t>
            </w:r>
          </w:p>
          <w:p w14:paraId="5EBDCD16" w14:textId="77777777" w:rsidR="00553D21" w:rsidRDefault="00553D21">
            <w:pPr>
              <w:pBdr>
                <w:top w:val="nil"/>
                <w:left w:val="nil"/>
                <w:bottom w:val="nil"/>
                <w:right w:val="nil"/>
                <w:between w:val="nil"/>
              </w:pBdr>
              <w:rPr>
                <w:rFonts w:ascii="Times New Roman" w:eastAsia="Times New Roman" w:hAnsi="Times New Roman" w:cs="Times New Roman"/>
                <w:color w:val="000000"/>
                <w:sz w:val="22"/>
                <w:szCs w:val="22"/>
              </w:rPr>
            </w:pPr>
          </w:p>
          <w:p w14:paraId="5EBDCD17" w14:textId="77777777" w:rsidR="00553D21" w:rsidRDefault="00BA674F">
            <w:pPr>
              <w:ind w:left="720" w:hanging="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Barron, J. L. (2014). Instructional Video Games: Overcoming Usability Barriers in the Classroom. </w:t>
            </w:r>
            <w:r>
              <w:rPr>
                <w:rFonts w:ascii="Times New Roman" w:eastAsia="Times New Roman" w:hAnsi="Times New Roman" w:cs="Times New Roman"/>
                <w:i/>
                <w:sz w:val="22"/>
                <w:szCs w:val="22"/>
              </w:rPr>
              <w:t>Conference on Higher Education Pedagogy</w:t>
            </w:r>
            <w:r>
              <w:rPr>
                <w:rFonts w:ascii="Times New Roman" w:eastAsia="Times New Roman" w:hAnsi="Times New Roman" w:cs="Times New Roman"/>
                <w:sz w:val="22"/>
                <w:szCs w:val="22"/>
              </w:rPr>
              <w:t>.  Blacksburg, Virginia: Virginia Tech.</w:t>
            </w:r>
          </w:p>
          <w:p w14:paraId="5EBDCD18" w14:textId="77777777" w:rsidR="00553D21" w:rsidRDefault="00553D21">
            <w:pPr>
              <w:pBdr>
                <w:top w:val="nil"/>
                <w:left w:val="nil"/>
                <w:bottom w:val="nil"/>
                <w:right w:val="nil"/>
                <w:between w:val="nil"/>
              </w:pBdr>
              <w:ind w:left="720" w:hanging="720"/>
              <w:rPr>
                <w:rFonts w:ascii="Times New Roman" w:eastAsia="Times New Roman" w:hAnsi="Times New Roman" w:cs="Times New Roman"/>
                <w:color w:val="000000"/>
                <w:sz w:val="22"/>
                <w:szCs w:val="22"/>
              </w:rPr>
            </w:pPr>
          </w:p>
          <w:p w14:paraId="5EBDCD19" w14:textId="77777777" w:rsidR="00553D21" w:rsidRDefault="00BA67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Barron, J. L., &amp; Wasilko, A. (2013). Using Instructional Gaming to teach STEM Education. </w:t>
            </w:r>
            <w:r>
              <w:rPr>
                <w:rFonts w:ascii="Times New Roman" w:eastAsia="Times New Roman" w:hAnsi="Times New Roman" w:cs="Times New Roman"/>
                <w:i/>
                <w:color w:val="000000"/>
                <w:sz w:val="22"/>
                <w:szCs w:val="22"/>
              </w:rPr>
              <w:t>2013 Summer Faculty Institute.</w:t>
            </w:r>
            <w:r>
              <w:rPr>
                <w:rFonts w:ascii="Times New Roman" w:eastAsia="Times New Roman" w:hAnsi="Times New Roman" w:cs="Times New Roman"/>
                <w:color w:val="000000"/>
                <w:sz w:val="22"/>
                <w:szCs w:val="22"/>
              </w:rPr>
              <w:t xml:space="preserve"> Monreoville : Community College of Allegheny County.</w:t>
            </w:r>
          </w:p>
          <w:p w14:paraId="5EBDCD1A" w14:textId="77777777" w:rsidR="00553D21" w:rsidRDefault="00553D21"/>
          <w:p w14:paraId="5EBDCD1B" w14:textId="77777777" w:rsidR="00553D21" w:rsidRDefault="00BA674F">
            <w:pPr>
              <w:pBdr>
                <w:top w:val="nil"/>
                <w:left w:val="nil"/>
                <w:bottom w:val="nil"/>
                <w:right w:val="nil"/>
                <w:between w:val="nil"/>
              </w:pBdr>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Hyatt, K.J., Barron, J.L., Noakes, M.A. (2012). Video gaming for STEM education. In S. Wang and H. Yang (Ed.), Cases on Formal, Non-Formal, and Informal Online Learning: Opportunities and Practices</w:t>
            </w:r>
          </w:p>
        </w:tc>
      </w:tr>
    </w:tbl>
    <w:p w14:paraId="5EBDCD1D" w14:textId="77777777" w:rsidR="00553D21" w:rsidRDefault="00553D21"/>
    <w:sectPr w:rsidR="00553D21">
      <w:pgSz w:w="12240" w:h="15840"/>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B Garamond">
    <w:charset w:val="00"/>
    <w:family w:val="auto"/>
    <w:pitch w:val="variable"/>
    <w:sig w:usb0="E00002FF" w:usb1="020004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2253E"/>
    <w:multiLevelType w:val="multilevel"/>
    <w:tmpl w:val="FCA85BF4"/>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D21"/>
    <w:rsid w:val="00160FC9"/>
    <w:rsid w:val="00233901"/>
    <w:rsid w:val="00332637"/>
    <w:rsid w:val="003349B0"/>
    <w:rsid w:val="003E1C98"/>
    <w:rsid w:val="00492814"/>
    <w:rsid w:val="00534691"/>
    <w:rsid w:val="00553D21"/>
    <w:rsid w:val="006B1CD2"/>
    <w:rsid w:val="007C76E6"/>
    <w:rsid w:val="008C1474"/>
    <w:rsid w:val="008F14FC"/>
    <w:rsid w:val="00985ADC"/>
    <w:rsid w:val="009A0FEB"/>
    <w:rsid w:val="009C66E0"/>
    <w:rsid w:val="00A25073"/>
    <w:rsid w:val="00BA674F"/>
    <w:rsid w:val="00CB29F0"/>
    <w:rsid w:val="00CD5833"/>
    <w:rsid w:val="00D20D11"/>
    <w:rsid w:val="00DB0328"/>
    <w:rsid w:val="00DF34BC"/>
    <w:rsid w:val="00DF5FBA"/>
    <w:rsid w:val="00F700AA"/>
    <w:rsid w:val="00FB63C4"/>
    <w:rsid w:val="00FE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CCB6"/>
  <w15:docId w15:val="{69FB7347-9D46-4806-A0E8-60CE462D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8D"/>
    <w:rPr>
      <w:color w:val="000000" w:themeColor="text1"/>
    </w:rPr>
  </w:style>
  <w:style w:type="paragraph" w:styleId="Heading1">
    <w:name w:val="heading 1"/>
    <w:basedOn w:val="Normal"/>
    <w:next w:val="Normal"/>
    <w:link w:val="Heading1Char"/>
    <w:uiPriority w:val="9"/>
    <w:qFormat/>
    <w:rsid w:val="00225530"/>
    <w:pPr>
      <w:spacing w:before="120" w:after="120"/>
      <w:outlineLvl w:val="0"/>
    </w:pPr>
    <w:rPr>
      <w:rFonts w:ascii="Arial" w:hAnsi="Arial" w:cs="Times New Roman (Body CS)"/>
      <w:b/>
      <w:color w:val="3B2D5A" w:themeColor="accent4" w:themeShade="80"/>
      <w:sz w:val="28"/>
    </w:rPr>
  </w:style>
  <w:style w:type="paragraph" w:styleId="Heading2">
    <w:name w:val="heading 2"/>
    <w:basedOn w:val="TextRight"/>
    <w:next w:val="Normal"/>
    <w:link w:val="Heading2Char"/>
    <w:uiPriority w:val="9"/>
    <w:unhideWhenUsed/>
    <w:qFormat/>
    <w:rsid w:val="00225530"/>
    <w:pPr>
      <w:spacing w:line="240" w:lineRule="auto"/>
      <w:outlineLvl w:val="1"/>
    </w:pPr>
    <w:rPr>
      <w:rFonts w:ascii="Times New Roman" w:hAnsi="Times New Roman" w:cs="Times New Roman"/>
      <w:b/>
      <w:bCs/>
      <w:color w:val="584386" w:themeColor="accent4" w:themeShade="BF"/>
      <w:sz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534A"/>
    <w:pPr>
      <w:spacing w:before="120" w:after="120"/>
    </w:pPr>
    <w:rPr>
      <w:rFonts w:asciiTheme="majorHAnsi" w:hAnsiTheme="majorHAnsi" w:cs="Times New Roman (Body CS)"/>
      <w:sz w:val="90"/>
    </w:rPr>
  </w:style>
  <w:style w:type="paragraph" w:styleId="Header">
    <w:name w:val="header"/>
    <w:basedOn w:val="Normal"/>
    <w:link w:val="HeaderChar"/>
    <w:uiPriority w:val="99"/>
    <w:semiHidden/>
    <w:rsid w:val="00F316AD"/>
    <w:pPr>
      <w:tabs>
        <w:tab w:val="center" w:pos="4680"/>
        <w:tab w:val="right" w:pos="9360"/>
      </w:tabs>
    </w:pPr>
  </w:style>
  <w:style w:type="character" w:customStyle="1" w:styleId="HeaderChar">
    <w:name w:val="Header Char"/>
    <w:basedOn w:val="DefaultParagraphFont"/>
    <w:link w:val="Header"/>
    <w:uiPriority w:val="99"/>
    <w:semiHidden/>
    <w:rsid w:val="0057534A"/>
    <w:rPr>
      <w:color w:val="000000" w:themeColor="text1"/>
    </w:rPr>
  </w:style>
  <w:style w:type="paragraph" w:styleId="Footer">
    <w:name w:val="footer"/>
    <w:basedOn w:val="Normal"/>
    <w:link w:val="FooterChar"/>
    <w:uiPriority w:val="99"/>
    <w:semiHidden/>
    <w:rsid w:val="00F316AD"/>
    <w:pPr>
      <w:tabs>
        <w:tab w:val="center" w:pos="4680"/>
        <w:tab w:val="right" w:pos="9360"/>
      </w:tabs>
    </w:pPr>
  </w:style>
  <w:style w:type="character" w:customStyle="1" w:styleId="FooterChar">
    <w:name w:val="Footer Char"/>
    <w:basedOn w:val="DefaultParagraphFont"/>
    <w:link w:val="Footer"/>
    <w:uiPriority w:val="99"/>
    <w:semiHidden/>
    <w:rsid w:val="0057534A"/>
    <w:rPr>
      <w:color w:val="000000" w:themeColor="text1"/>
    </w:rPr>
  </w:style>
  <w:style w:type="table" w:styleId="TableGrid">
    <w:name w:val="Table Grid"/>
    <w:basedOn w:val="TableNormal"/>
    <w:uiPriority w:val="39"/>
    <w:rsid w:val="00F3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57534A"/>
    <w:rPr>
      <w:rFonts w:asciiTheme="majorHAnsi" w:hAnsiTheme="majorHAnsi" w:cs="Times New Roman (Body CS)"/>
      <w:color w:val="000000" w:themeColor="text1"/>
      <w:sz w:val="90"/>
    </w:rPr>
  </w:style>
  <w:style w:type="paragraph" w:styleId="Subtitle">
    <w:name w:val="Subtitle"/>
    <w:basedOn w:val="Normal"/>
    <w:next w:val="Normal"/>
    <w:link w:val="SubtitleChar"/>
    <w:uiPriority w:val="11"/>
    <w:qFormat/>
    <w:pPr>
      <w:spacing w:before="120" w:after="120"/>
    </w:pPr>
    <w:rPr>
      <w:b/>
      <w:sz w:val="44"/>
      <w:szCs w:val="44"/>
    </w:rPr>
  </w:style>
  <w:style w:type="character" w:customStyle="1" w:styleId="SubtitleChar">
    <w:name w:val="Subtitle Char"/>
    <w:basedOn w:val="DefaultParagraphFont"/>
    <w:link w:val="Subtitle"/>
    <w:uiPriority w:val="1"/>
    <w:rsid w:val="0057534A"/>
    <w:rPr>
      <w:rFonts w:asciiTheme="majorHAnsi" w:hAnsiTheme="majorHAnsi" w:cs="Times New Roman (Body CS)"/>
      <w:b/>
      <w:color w:val="000000" w:themeColor="text1"/>
      <w:sz w:val="44"/>
    </w:rPr>
  </w:style>
  <w:style w:type="character" w:customStyle="1" w:styleId="Heading1Char">
    <w:name w:val="Heading 1 Char"/>
    <w:basedOn w:val="DefaultParagraphFont"/>
    <w:link w:val="Heading1"/>
    <w:uiPriority w:val="2"/>
    <w:rsid w:val="00225530"/>
    <w:rPr>
      <w:rFonts w:ascii="Arial" w:hAnsi="Arial" w:cs="Times New Roman (Body CS)"/>
      <w:b/>
      <w:color w:val="3B2D5A" w:themeColor="accent4" w:themeShade="80"/>
      <w:sz w:val="28"/>
    </w:rPr>
  </w:style>
  <w:style w:type="paragraph" w:customStyle="1" w:styleId="TextLeft">
    <w:name w:val="TextLeft"/>
    <w:basedOn w:val="Normal"/>
    <w:next w:val="Normal"/>
    <w:uiPriority w:val="4"/>
    <w:qFormat/>
    <w:rsid w:val="00605A5B"/>
    <w:pPr>
      <w:spacing w:line="288" w:lineRule="auto"/>
      <w:jc w:val="right"/>
    </w:pPr>
    <w:rPr>
      <w:color w:val="404040" w:themeColor="text1" w:themeTint="BF"/>
      <w:sz w:val="22"/>
    </w:rPr>
  </w:style>
  <w:style w:type="character" w:customStyle="1" w:styleId="Heading2Char">
    <w:name w:val="Heading 2 Char"/>
    <w:basedOn w:val="DefaultParagraphFont"/>
    <w:link w:val="Heading2"/>
    <w:uiPriority w:val="3"/>
    <w:rsid w:val="00225530"/>
    <w:rPr>
      <w:rFonts w:ascii="Times New Roman" w:hAnsi="Times New Roman" w:cs="Times New Roman"/>
      <w:b/>
      <w:bCs/>
      <w:color w:val="584386" w:themeColor="accent4" w:themeShade="BF"/>
    </w:rPr>
  </w:style>
  <w:style w:type="paragraph" w:customStyle="1" w:styleId="SmallText">
    <w:name w:val="SmallText"/>
    <w:basedOn w:val="Normal"/>
    <w:next w:val="Normal"/>
    <w:uiPriority w:val="6"/>
    <w:qFormat/>
    <w:rsid w:val="0040233B"/>
    <w:rPr>
      <w:i/>
      <w:color w:val="404040" w:themeColor="text1" w:themeTint="BF"/>
      <w:sz w:val="20"/>
    </w:rPr>
  </w:style>
  <w:style w:type="paragraph" w:customStyle="1" w:styleId="TextRight">
    <w:name w:val="TextRight"/>
    <w:basedOn w:val="Normal"/>
    <w:next w:val="Normal"/>
    <w:uiPriority w:val="5"/>
    <w:qFormat/>
    <w:rsid w:val="00605A5B"/>
    <w:pPr>
      <w:spacing w:line="288" w:lineRule="auto"/>
    </w:pPr>
    <w:rPr>
      <w:rFonts w:cs="Times New Roman (Body CS)"/>
      <w:color w:val="404040" w:themeColor="text1" w:themeTint="BF"/>
      <w:sz w:val="22"/>
    </w:rPr>
  </w:style>
  <w:style w:type="character" w:styleId="PlaceholderText">
    <w:name w:val="Placeholder Text"/>
    <w:basedOn w:val="DefaultParagraphFont"/>
    <w:uiPriority w:val="99"/>
    <w:semiHidden/>
    <w:rsid w:val="00A77921"/>
    <w:rPr>
      <w:color w:val="808080"/>
    </w:rPr>
  </w:style>
  <w:style w:type="character" w:styleId="Emphasis">
    <w:name w:val="Emphasis"/>
    <w:uiPriority w:val="20"/>
    <w:qFormat/>
    <w:rsid w:val="0034688D"/>
    <w:rPr>
      <w:color w:val="586EA6" w:themeColor="accent5"/>
    </w:rPr>
  </w:style>
  <w:style w:type="paragraph" w:styleId="NoSpacing">
    <w:name w:val="No Spacing"/>
    <w:link w:val="NoSpacingChar"/>
    <w:uiPriority w:val="1"/>
    <w:qFormat/>
    <w:rsid w:val="009A7629"/>
    <w:rPr>
      <w:rFonts w:ascii="Times New Roman" w:eastAsiaTheme="minorEastAsia" w:hAnsi="Times New Roman"/>
      <w:sz w:val="22"/>
      <w:szCs w:val="22"/>
    </w:rPr>
  </w:style>
  <w:style w:type="character" w:customStyle="1" w:styleId="NoSpacingChar">
    <w:name w:val="No Spacing Char"/>
    <w:basedOn w:val="DefaultParagraphFont"/>
    <w:link w:val="NoSpacing"/>
    <w:uiPriority w:val="1"/>
    <w:rsid w:val="009A7629"/>
    <w:rPr>
      <w:rFonts w:ascii="Times New Roman" w:eastAsiaTheme="minorEastAsia" w:hAnsi="Times New Roman"/>
      <w:sz w:val="22"/>
      <w:szCs w:val="22"/>
    </w:rPr>
  </w:style>
  <w:style w:type="paragraph" w:styleId="ListParagraph">
    <w:name w:val="List Paragraph"/>
    <w:basedOn w:val="Normal"/>
    <w:uiPriority w:val="34"/>
    <w:unhideWhenUsed/>
    <w:qFormat/>
    <w:rsid w:val="005D6799"/>
    <w:pPr>
      <w:ind w:left="720"/>
      <w:contextualSpacing/>
    </w:pPr>
    <w:rPr>
      <w:rFonts w:ascii="Times New Roman" w:hAnsi="Times New Roman"/>
      <w:color w:val="auto"/>
      <w:sz w:val="22"/>
      <w:szCs w:val="22"/>
    </w:rPr>
  </w:style>
  <w:style w:type="paragraph" w:styleId="Bibliography">
    <w:name w:val="Bibliography"/>
    <w:basedOn w:val="Normal"/>
    <w:next w:val="Normal"/>
    <w:uiPriority w:val="37"/>
    <w:unhideWhenUsed/>
    <w:rsid w:val="005D6799"/>
    <w:rPr>
      <w:rFonts w:ascii="Times New Roman" w:hAnsi="Times New Roman"/>
      <w:color w:val="auto"/>
      <w:sz w:val="22"/>
      <w:szCs w:val="22"/>
    </w:rPr>
  </w:style>
  <w:style w:type="table" w:customStyle="1" w:styleId="a">
    <w:basedOn w:val="TableNormal"/>
    <w:tblPr>
      <w:tblStyleRowBandSize w:val="1"/>
      <w:tblStyleColBandSize w:val="1"/>
      <w:tblCellMar>
        <w:left w:w="142" w:type="dxa"/>
        <w:right w:w="14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kN9ke/QmWwOpDOyMQXrOEnYfgQ==">AMUW2mU6bZBSAJ3pZI27XPV0YNKe2U9mwHEIiDjtX/LBO1ihDGJEjghyDLjISFyAuunFjjWqgfLK/eiAf3wv0/MTLFLDEGT/meEDg4QruJZh4MSVz/Iv6S0=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930</Words>
  <Characters>5304</Characters>
  <Application>Microsoft Office Word</Application>
  <DocSecurity>0</DocSecurity>
  <Lines>44</Lines>
  <Paragraphs>12</Paragraphs>
  <ScaleCrop>false</ScaleCrop>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hanes</dc:creator>
  <cp:lastModifiedBy>jessica hanes</cp:lastModifiedBy>
  <cp:revision>16</cp:revision>
  <dcterms:created xsi:type="dcterms:W3CDTF">2021-11-29T23:24:00Z</dcterms:created>
  <dcterms:modified xsi:type="dcterms:W3CDTF">2021-11-29T23:33:00Z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